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0543" w:rsidRDefault="005339B5" w:rsidP="00757920">
      <w:pPr>
        <w:tabs>
          <w:tab w:val="right" w:pos="7498"/>
        </w:tabs>
        <w:jc w:val="center"/>
        <w:rPr>
          <w:rFonts w:ascii="隶书" w:eastAsia="隶书" w:hAnsi="华文中宋"/>
          <w:b/>
          <w:bCs/>
          <w:color w:val="FF0000"/>
          <w:sz w:val="144"/>
        </w:rPr>
      </w:pPr>
      <w:r w:rsidRPr="00610543">
        <w:rPr>
          <w:noProof/>
          <w:sz w:val="152"/>
          <w:szCs w:val="152"/>
        </w:rPr>
        <w:drawing>
          <wp:anchor distT="0" distB="0" distL="114300" distR="114300" simplePos="0" relativeHeight="251656704" behindDoc="0" locked="0" layoutInCell="1" allowOverlap="1">
            <wp:simplePos x="0" y="0"/>
            <wp:positionH relativeFrom="margin">
              <wp:align>left</wp:align>
            </wp:positionH>
            <wp:positionV relativeFrom="paragraph">
              <wp:posOffset>161290</wp:posOffset>
            </wp:positionV>
            <wp:extent cx="1200150" cy="975360"/>
            <wp:effectExtent l="0" t="0" r="0" b="0"/>
            <wp:wrapSquare wrapText="bothSides"/>
            <wp:docPr id="1" name="图片 1" descr="sibi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bia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150" cy="975360"/>
                    </a:xfrm>
                    <a:prstGeom prst="rect">
                      <a:avLst/>
                    </a:prstGeom>
                    <a:noFill/>
                  </pic:spPr>
                </pic:pic>
              </a:graphicData>
            </a:graphic>
            <wp14:sizeRelH relativeFrom="margin">
              <wp14:pctWidth>0</wp14:pctWidth>
            </wp14:sizeRelH>
            <wp14:sizeRelV relativeFrom="margin">
              <wp14:pctHeight>0</wp14:pctHeight>
            </wp14:sizeRelV>
          </wp:anchor>
        </w:drawing>
      </w:r>
      <w:r w:rsidR="009E3924" w:rsidRPr="00610543">
        <w:rPr>
          <w:rFonts w:ascii="隶书" w:eastAsia="隶书" w:hAnsi="华文中宋" w:hint="eastAsia"/>
          <w:b/>
          <w:bCs/>
          <w:color w:val="FF0000"/>
          <w:sz w:val="152"/>
          <w:szCs w:val="152"/>
        </w:rPr>
        <w:t>廉洁浦集</w:t>
      </w:r>
      <w:r>
        <w:rPr>
          <w:rFonts w:ascii="隶书" w:eastAsia="隶书" w:hAnsi="华文中宋" w:hint="eastAsia"/>
          <w:b/>
          <w:bCs/>
          <w:color w:val="FF0000"/>
          <w:sz w:val="144"/>
        </w:rPr>
        <w:t xml:space="preserve"> </w:t>
      </w:r>
    </w:p>
    <w:p w:rsidR="00A639B4" w:rsidRPr="00A639B4" w:rsidRDefault="00A639B4" w:rsidP="00A639B4">
      <w:pPr>
        <w:tabs>
          <w:tab w:val="right" w:pos="7498"/>
        </w:tabs>
        <w:jc w:val="center"/>
        <w:rPr>
          <w:b/>
          <w:color w:val="FF0000"/>
          <w:sz w:val="40"/>
          <w:szCs w:val="40"/>
        </w:rPr>
      </w:pPr>
      <w:r w:rsidRPr="00A639B4">
        <w:rPr>
          <w:b/>
          <w:color w:val="FF0000"/>
          <w:sz w:val="40"/>
          <w:szCs w:val="40"/>
        </w:rPr>
        <w:t>浦东公司党风廉政学习材料</w:t>
      </w:r>
    </w:p>
    <w:p w:rsidR="005339B5" w:rsidRPr="00A639B4" w:rsidRDefault="00A639B4" w:rsidP="00A639B4">
      <w:pPr>
        <w:tabs>
          <w:tab w:val="right" w:pos="7498"/>
        </w:tabs>
        <w:jc w:val="center"/>
        <w:rPr>
          <w:color w:val="FF0000"/>
          <w:sz w:val="36"/>
        </w:rPr>
      </w:pPr>
      <w:r>
        <w:rPr>
          <w:color w:val="FF0000"/>
          <w:sz w:val="36"/>
        </w:rPr>
        <w:t>（</w:t>
      </w:r>
      <w:r w:rsidRPr="00A639B4">
        <w:rPr>
          <w:rFonts w:hint="eastAsia"/>
          <w:color w:val="FF0000"/>
          <w:sz w:val="36"/>
        </w:rPr>
        <w:t>2</w:t>
      </w:r>
      <w:r w:rsidRPr="00A639B4">
        <w:rPr>
          <w:color w:val="FF0000"/>
          <w:sz w:val="36"/>
        </w:rPr>
        <w:t>024</w:t>
      </w:r>
      <w:r w:rsidRPr="00A639B4">
        <w:rPr>
          <w:color w:val="FF0000"/>
          <w:sz w:val="36"/>
        </w:rPr>
        <w:t>年</w:t>
      </w:r>
      <w:r w:rsidR="005339B5">
        <w:rPr>
          <w:rFonts w:hint="eastAsia"/>
          <w:color w:val="FF0000"/>
          <w:sz w:val="36"/>
        </w:rPr>
        <w:t>第</w:t>
      </w:r>
      <w:r w:rsidR="007966EA">
        <w:rPr>
          <w:color w:val="FF0000"/>
          <w:sz w:val="36"/>
        </w:rPr>
        <w:t>3</w:t>
      </w:r>
      <w:r w:rsidR="005339B5">
        <w:rPr>
          <w:rFonts w:hint="eastAsia"/>
          <w:color w:val="FF0000"/>
          <w:sz w:val="36"/>
        </w:rPr>
        <w:t>期</w:t>
      </w:r>
      <w:r>
        <w:rPr>
          <w:color w:val="FF0000"/>
          <w:sz w:val="36"/>
        </w:rPr>
        <w:t>）</w:t>
      </w:r>
    </w:p>
    <w:p w:rsidR="005339B5" w:rsidRPr="00A639B4" w:rsidRDefault="005339B5" w:rsidP="00A639B4">
      <w:pPr>
        <w:pBdr>
          <w:bottom w:val="single" w:sz="12" w:space="1" w:color="auto"/>
        </w:pBdr>
        <w:spacing w:line="360" w:lineRule="exact"/>
        <w:rPr>
          <w:color w:val="FF0000"/>
          <w:spacing w:val="-6"/>
          <w:sz w:val="32"/>
          <w:szCs w:val="32"/>
        </w:rPr>
      </w:pPr>
      <w:r>
        <w:rPr>
          <w:color w:val="FF0000"/>
          <w:sz w:val="28"/>
        </w:rPr>
        <w:t xml:space="preserve">            </w:t>
      </w:r>
      <w:r>
        <w:rPr>
          <w:rFonts w:hint="eastAsia"/>
          <w:color w:val="FF0000"/>
          <w:sz w:val="28"/>
        </w:rPr>
        <w:t xml:space="preserve">   </w:t>
      </w:r>
      <w:r w:rsidR="00B33725">
        <w:rPr>
          <w:color w:val="FF0000"/>
          <w:sz w:val="28"/>
        </w:rPr>
        <w:t xml:space="preserve"> </w:t>
      </w:r>
      <w:r w:rsidR="00926FDC">
        <w:rPr>
          <w:color w:val="FF0000"/>
          <w:sz w:val="28"/>
        </w:rPr>
        <w:t xml:space="preserve"> </w:t>
      </w:r>
      <w:r w:rsidR="00A639B4">
        <w:rPr>
          <w:color w:val="FF0000"/>
          <w:sz w:val="28"/>
        </w:rPr>
        <w:t xml:space="preserve">             </w:t>
      </w:r>
      <w:r w:rsidR="00E71F5B">
        <w:rPr>
          <w:color w:val="FF0000"/>
          <w:sz w:val="28"/>
        </w:rPr>
        <w:t xml:space="preserve"> </w:t>
      </w:r>
      <w:r w:rsidR="00A639B4">
        <w:rPr>
          <w:color w:val="FF0000"/>
          <w:sz w:val="28"/>
        </w:rPr>
        <w:t xml:space="preserve">              </w:t>
      </w:r>
      <w:r w:rsidR="00A639B4" w:rsidRPr="00A639B4">
        <w:rPr>
          <w:rFonts w:hint="eastAsia"/>
          <w:color w:val="FF0000"/>
          <w:spacing w:val="-6"/>
          <w:sz w:val="32"/>
          <w:szCs w:val="32"/>
        </w:rPr>
        <w:t>浦东公司纪委</w:t>
      </w:r>
      <w:r w:rsidR="00A639B4" w:rsidRPr="00A639B4">
        <w:rPr>
          <w:color w:val="FF0000"/>
          <w:spacing w:val="-6"/>
          <w:sz w:val="32"/>
          <w:szCs w:val="32"/>
        </w:rPr>
        <w:t xml:space="preserve">  </w:t>
      </w:r>
      <w:r w:rsidR="00A639B4" w:rsidRPr="00A639B4">
        <w:rPr>
          <w:rFonts w:hint="eastAsia"/>
          <w:color w:val="FF0000"/>
          <w:sz w:val="32"/>
          <w:szCs w:val="32"/>
        </w:rPr>
        <w:t>编</w:t>
      </w:r>
    </w:p>
    <w:p w:rsidR="009F7DE4" w:rsidRDefault="009F7DE4" w:rsidP="00491A1B">
      <w:pPr>
        <w:spacing w:line="560" w:lineRule="exact"/>
        <w:jc w:val="center"/>
        <w:rPr>
          <w:rFonts w:ascii="仿宋" w:eastAsia="仿宋" w:hAnsi="仿宋"/>
          <w:color w:val="000000" w:themeColor="text1"/>
          <w:sz w:val="32"/>
          <w:szCs w:val="32"/>
        </w:rPr>
      </w:pPr>
    </w:p>
    <w:p w:rsidR="00491A1B" w:rsidRPr="00895863" w:rsidRDefault="005D2FEF" w:rsidP="003F6C01">
      <w:pPr>
        <w:spacing w:line="620" w:lineRule="exact"/>
        <w:ind w:right="301"/>
        <w:jc w:val="left"/>
        <w:rPr>
          <w:rFonts w:ascii="仿宋" w:eastAsia="仿宋" w:hAnsi="仿宋"/>
          <w:b/>
          <w:color w:val="FF0000"/>
          <w:sz w:val="36"/>
          <w:szCs w:val="36"/>
        </w:rPr>
      </w:pPr>
      <w:r w:rsidRPr="00895863">
        <w:rPr>
          <w:rFonts w:ascii="仿宋" w:eastAsia="仿宋" w:hAnsi="仿宋" w:hint="eastAsia"/>
          <w:b/>
          <w:color w:val="FF0000"/>
          <w:sz w:val="36"/>
          <w:szCs w:val="36"/>
        </w:rPr>
        <w:t>■</w:t>
      </w:r>
      <w:r w:rsidRPr="00895863">
        <w:rPr>
          <w:rFonts w:ascii="仿宋" w:eastAsia="仿宋" w:hAnsi="仿宋" w:hint="eastAsia"/>
          <w:b/>
          <w:color w:val="FF0000"/>
          <w:sz w:val="36"/>
          <w:szCs w:val="36"/>
        </w:rPr>
        <w:tab/>
      </w:r>
      <w:r w:rsidR="00895863">
        <w:rPr>
          <w:rFonts w:ascii="仿宋" w:eastAsia="仿宋" w:hAnsi="仿宋" w:hint="eastAsia"/>
          <w:b/>
          <w:color w:val="FF0000"/>
          <w:sz w:val="36"/>
          <w:szCs w:val="36"/>
        </w:rPr>
        <w:t>重点</w:t>
      </w:r>
      <w:r w:rsidRPr="00895863">
        <w:rPr>
          <w:rFonts w:ascii="仿宋" w:eastAsia="仿宋" w:hAnsi="仿宋" w:hint="eastAsia"/>
          <w:b/>
          <w:color w:val="FF0000"/>
          <w:sz w:val="36"/>
          <w:szCs w:val="36"/>
        </w:rPr>
        <w:t>关注</w:t>
      </w:r>
    </w:p>
    <w:p w:rsidR="00064862" w:rsidRDefault="00064862" w:rsidP="0037048E">
      <w:pPr>
        <w:pStyle w:val="ab"/>
        <w:numPr>
          <w:ilvl w:val="0"/>
          <w:numId w:val="2"/>
        </w:numPr>
        <w:spacing w:line="620" w:lineRule="exact"/>
        <w:ind w:right="301" w:firstLineChars="0"/>
        <w:jc w:val="left"/>
        <w:rPr>
          <w:rFonts w:ascii="华文中宋" w:eastAsia="华文中宋" w:hAnsi="华文中宋"/>
          <w:color w:val="000000" w:themeColor="text1"/>
          <w:sz w:val="32"/>
          <w:szCs w:val="32"/>
        </w:rPr>
      </w:pPr>
      <w:r w:rsidRPr="00064862">
        <w:rPr>
          <w:rFonts w:ascii="华文中宋" w:eastAsia="华文中宋" w:hAnsi="华文中宋" w:hint="eastAsia"/>
          <w:color w:val="000000" w:themeColor="text1"/>
          <w:sz w:val="32"/>
          <w:szCs w:val="32"/>
        </w:rPr>
        <w:t>《中国共产党巡视工作条例》解读</w:t>
      </w:r>
    </w:p>
    <w:p w:rsidR="00B02BBB" w:rsidRDefault="000063D0" w:rsidP="003F6C01">
      <w:pPr>
        <w:pStyle w:val="ab"/>
        <w:numPr>
          <w:ilvl w:val="0"/>
          <w:numId w:val="2"/>
        </w:numPr>
        <w:spacing w:line="620" w:lineRule="exact"/>
        <w:ind w:right="301" w:firstLineChars="0"/>
        <w:jc w:val="left"/>
        <w:rPr>
          <w:rFonts w:ascii="华文中宋" w:eastAsia="华文中宋" w:hAnsi="华文中宋"/>
          <w:color w:val="000000" w:themeColor="text1"/>
          <w:sz w:val="32"/>
          <w:szCs w:val="32"/>
        </w:rPr>
      </w:pPr>
      <w:r w:rsidRPr="000063D0">
        <w:rPr>
          <w:rFonts w:ascii="华文中宋" w:eastAsia="华文中宋" w:hAnsi="华文中宋" w:hint="eastAsia"/>
          <w:color w:val="000000" w:themeColor="text1"/>
          <w:sz w:val="32"/>
          <w:szCs w:val="32"/>
        </w:rPr>
        <w:t>一图读懂：新修订的《中国共产党巡视工作条例》</w:t>
      </w:r>
    </w:p>
    <w:p w:rsidR="000063D0" w:rsidRPr="000063D0" w:rsidRDefault="000063D0" w:rsidP="000063D0">
      <w:pPr>
        <w:spacing w:line="620" w:lineRule="exact"/>
        <w:ind w:right="301"/>
        <w:jc w:val="left"/>
        <w:rPr>
          <w:rFonts w:ascii="华文中宋" w:eastAsia="华文中宋" w:hAnsi="华文中宋"/>
          <w:color w:val="000000" w:themeColor="text1"/>
          <w:sz w:val="32"/>
          <w:szCs w:val="32"/>
        </w:rPr>
      </w:pPr>
    </w:p>
    <w:p w:rsidR="00861127" w:rsidRPr="00895863" w:rsidRDefault="00861127" w:rsidP="003F6C01">
      <w:pPr>
        <w:spacing w:line="620" w:lineRule="exact"/>
        <w:ind w:right="301"/>
        <w:jc w:val="left"/>
        <w:rPr>
          <w:rFonts w:ascii="仿宋" w:eastAsia="仿宋" w:hAnsi="仿宋"/>
          <w:b/>
          <w:color w:val="FF0000"/>
          <w:sz w:val="36"/>
          <w:szCs w:val="36"/>
        </w:rPr>
      </w:pPr>
      <w:r w:rsidRPr="00895863">
        <w:rPr>
          <w:rFonts w:ascii="仿宋" w:eastAsia="仿宋" w:hAnsi="仿宋" w:hint="eastAsia"/>
          <w:b/>
          <w:color w:val="FF0000"/>
          <w:sz w:val="36"/>
          <w:szCs w:val="36"/>
        </w:rPr>
        <w:t>■</w:t>
      </w:r>
      <w:r w:rsidRPr="00895863">
        <w:rPr>
          <w:rFonts w:ascii="仿宋" w:eastAsia="仿宋" w:hAnsi="仿宋" w:hint="eastAsia"/>
          <w:b/>
          <w:color w:val="FF0000"/>
          <w:sz w:val="36"/>
          <w:szCs w:val="36"/>
        </w:rPr>
        <w:tab/>
        <w:t>监督曝光</w:t>
      </w:r>
    </w:p>
    <w:p w:rsidR="00861127" w:rsidRDefault="00A0024A" w:rsidP="00A0024A">
      <w:pPr>
        <w:pStyle w:val="ab"/>
        <w:numPr>
          <w:ilvl w:val="0"/>
          <w:numId w:val="2"/>
        </w:numPr>
        <w:spacing w:line="620" w:lineRule="exact"/>
        <w:ind w:right="301" w:firstLineChars="0"/>
        <w:jc w:val="left"/>
        <w:rPr>
          <w:rFonts w:ascii="华文中宋" w:eastAsia="华文中宋" w:hAnsi="华文中宋"/>
          <w:color w:val="000000" w:themeColor="text1"/>
          <w:sz w:val="32"/>
          <w:szCs w:val="32"/>
        </w:rPr>
      </w:pPr>
      <w:r w:rsidRPr="00A0024A">
        <w:rPr>
          <w:rFonts w:ascii="华文中宋" w:eastAsia="华文中宋" w:hAnsi="华文中宋" w:hint="eastAsia"/>
          <w:color w:val="000000" w:themeColor="text1"/>
          <w:sz w:val="32"/>
          <w:szCs w:val="32"/>
        </w:rPr>
        <w:t>2024年1</w:t>
      </w:r>
      <w:r>
        <w:rPr>
          <w:rFonts w:ascii="华文中宋" w:eastAsia="华文中宋" w:hAnsi="华文中宋" w:hint="eastAsia"/>
          <w:color w:val="000000" w:themeColor="text1"/>
          <w:sz w:val="32"/>
          <w:szCs w:val="32"/>
        </w:rPr>
        <w:t>月全国查处违反中央八项规定精神问</w:t>
      </w:r>
      <w:r w:rsidRPr="00A0024A">
        <w:rPr>
          <w:rFonts w:ascii="华文中宋" w:eastAsia="华文中宋" w:hAnsi="华文中宋" w:hint="eastAsia"/>
          <w:color w:val="000000" w:themeColor="text1"/>
          <w:sz w:val="32"/>
          <w:szCs w:val="32"/>
        </w:rPr>
        <w:t>10928起</w:t>
      </w:r>
    </w:p>
    <w:p w:rsidR="00A639B4" w:rsidRPr="00A639B4" w:rsidRDefault="00A639B4" w:rsidP="003F6C01">
      <w:pPr>
        <w:spacing w:line="620" w:lineRule="exact"/>
        <w:ind w:right="301"/>
        <w:jc w:val="left"/>
        <w:rPr>
          <w:rFonts w:ascii="华文中宋" w:eastAsia="华文中宋" w:hAnsi="华文中宋"/>
          <w:color w:val="000000" w:themeColor="text1"/>
          <w:sz w:val="32"/>
          <w:szCs w:val="32"/>
        </w:rPr>
      </w:pPr>
    </w:p>
    <w:p w:rsidR="00B00CAD" w:rsidRPr="00895863" w:rsidRDefault="00B00CAD" w:rsidP="003F6C01">
      <w:pPr>
        <w:spacing w:line="620" w:lineRule="exact"/>
        <w:ind w:right="301"/>
        <w:jc w:val="left"/>
        <w:rPr>
          <w:rFonts w:ascii="仿宋" w:eastAsia="仿宋" w:hAnsi="仿宋"/>
          <w:b/>
          <w:color w:val="FF0000"/>
          <w:sz w:val="36"/>
          <w:szCs w:val="36"/>
        </w:rPr>
      </w:pPr>
      <w:r w:rsidRPr="00895863">
        <w:rPr>
          <w:rFonts w:ascii="仿宋" w:eastAsia="仿宋" w:hAnsi="仿宋" w:hint="eastAsia"/>
          <w:b/>
          <w:color w:val="FF0000"/>
          <w:sz w:val="36"/>
          <w:szCs w:val="36"/>
        </w:rPr>
        <w:t>■</w:t>
      </w:r>
      <w:r w:rsidRPr="00895863">
        <w:rPr>
          <w:rFonts w:ascii="仿宋" w:eastAsia="仿宋" w:hAnsi="仿宋" w:hint="eastAsia"/>
          <w:b/>
          <w:color w:val="FF0000"/>
          <w:sz w:val="36"/>
          <w:szCs w:val="36"/>
        </w:rPr>
        <w:tab/>
      </w:r>
      <w:r>
        <w:rPr>
          <w:rFonts w:ascii="仿宋" w:eastAsia="仿宋" w:hAnsi="仿宋" w:hint="eastAsia"/>
          <w:b/>
          <w:color w:val="FF0000"/>
          <w:sz w:val="36"/>
          <w:szCs w:val="36"/>
        </w:rPr>
        <w:t>以案释纪</w:t>
      </w:r>
    </w:p>
    <w:p w:rsidR="00A0024A" w:rsidRPr="00A0024A" w:rsidRDefault="00A0024A" w:rsidP="00A0024A">
      <w:pPr>
        <w:numPr>
          <w:ilvl w:val="0"/>
          <w:numId w:val="2"/>
        </w:numPr>
        <w:spacing w:line="620" w:lineRule="exact"/>
        <w:ind w:right="301"/>
        <w:jc w:val="left"/>
        <w:rPr>
          <w:rFonts w:ascii="华文中宋" w:eastAsia="华文中宋" w:hAnsi="华文中宋"/>
          <w:color w:val="000000" w:themeColor="text1"/>
          <w:sz w:val="32"/>
          <w:szCs w:val="32"/>
        </w:rPr>
      </w:pPr>
      <w:r w:rsidRPr="00A0024A">
        <w:rPr>
          <w:rFonts w:ascii="华文中宋" w:eastAsia="华文中宋" w:hAnsi="华文中宋" w:hint="eastAsia"/>
          <w:color w:val="000000" w:themeColor="text1"/>
          <w:sz w:val="32"/>
          <w:szCs w:val="32"/>
        </w:rPr>
        <w:t>“卡”人索贿终毁己</w:t>
      </w:r>
    </w:p>
    <w:p w:rsidR="00A82700" w:rsidRDefault="00A82700" w:rsidP="003F6C01">
      <w:pPr>
        <w:spacing w:line="620" w:lineRule="exact"/>
        <w:ind w:right="301"/>
        <w:jc w:val="left"/>
        <w:rPr>
          <w:rFonts w:ascii="仿宋" w:eastAsia="仿宋" w:hAnsi="仿宋"/>
          <w:b/>
          <w:color w:val="FF0000"/>
          <w:sz w:val="36"/>
          <w:szCs w:val="36"/>
        </w:rPr>
      </w:pPr>
    </w:p>
    <w:p w:rsidR="00895863" w:rsidRDefault="00895863" w:rsidP="003F6C01">
      <w:pPr>
        <w:spacing w:line="620" w:lineRule="exact"/>
        <w:ind w:right="301"/>
        <w:jc w:val="left"/>
        <w:rPr>
          <w:rFonts w:ascii="仿宋" w:eastAsia="仿宋" w:hAnsi="仿宋"/>
          <w:b/>
          <w:color w:val="FF0000"/>
          <w:sz w:val="36"/>
          <w:szCs w:val="36"/>
        </w:rPr>
      </w:pPr>
      <w:r w:rsidRPr="00895863">
        <w:rPr>
          <w:rFonts w:ascii="仿宋" w:eastAsia="仿宋" w:hAnsi="仿宋" w:hint="eastAsia"/>
          <w:b/>
          <w:color w:val="FF0000"/>
          <w:sz w:val="36"/>
          <w:szCs w:val="36"/>
        </w:rPr>
        <w:t>■</w:t>
      </w:r>
      <w:r w:rsidRPr="00895863">
        <w:rPr>
          <w:rFonts w:ascii="仿宋" w:eastAsia="仿宋" w:hAnsi="仿宋" w:hint="eastAsia"/>
          <w:b/>
          <w:color w:val="FF0000"/>
          <w:sz w:val="36"/>
          <w:szCs w:val="36"/>
        </w:rPr>
        <w:tab/>
      </w:r>
      <w:r>
        <w:rPr>
          <w:rFonts w:ascii="仿宋" w:eastAsia="仿宋" w:hAnsi="仿宋" w:hint="eastAsia"/>
          <w:b/>
          <w:color w:val="FF0000"/>
          <w:sz w:val="36"/>
          <w:szCs w:val="36"/>
        </w:rPr>
        <w:t>廉政视频</w:t>
      </w:r>
    </w:p>
    <w:p w:rsidR="00B00CAD" w:rsidRPr="00F4667A" w:rsidRDefault="00F4667A" w:rsidP="00F4667A">
      <w:pPr>
        <w:pStyle w:val="ab"/>
        <w:numPr>
          <w:ilvl w:val="0"/>
          <w:numId w:val="3"/>
        </w:numPr>
        <w:spacing w:line="620" w:lineRule="exact"/>
        <w:ind w:right="301" w:firstLineChars="0"/>
        <w:jc w:val="left"/>
        <w:rPr>
          <w:rFonts w:ascii="华文中宋" w:eastAsia="华文中宋" w:hAnsi="华文中宋"/>
          <w:color w:val="000000" w:themeColor="text1"/>
          <w:sz w:val="32"/>
          <w:szCs w:val="32"/>
        </w:rPr>
      </w:pPr>
      <w:r w:rsidRPr="00F4667A">
        <w:rPr>
          <w:rFonts w:ascii="华文中宋" w:eastAsia="华文中宋" w:hAnsi="华文中宋" w:hint="eastAsia"/>
          <w:color w:val="000000" w:themeColor="text1"/>
          <w:sz w:val="32"/>
          <w:szCs w:val="32"/>
        </w:rPr>
        <w:t>沪西革命先辈孙良惠的廉政故事</w:t>
      </w:r>
      <w:r w:rsidR="00B00CAD" w:rsidRPr="00F4667A">
        <w:rPr>
          <w:rFonts w:ascii="华文中宋" w:eastAsia="华文中宋" w:hAnsi="华文中宋"/>
          <w:color w:val="FF0000"/>
          <w:sz w:val="32"/>
          <w:szCs w:val="32"/>
        </w:rPr>
        <w:br w:type="page"/>
      </w:r>
    </w:p>
    <w:p w:rsidR="00B5273E" w:rsidRPr="00B5273E" w:rsidRDefault="00B5273E" w:rsidP="00E315BF">
      <w:pPr>
        <w:pStyle w:val="ab"/>
        <w:ind w:right="301" w:firstLineChars="0" w:firstLine="0"/>
        <w:jc w:val="left"/>
        <w:rPr>
          <w:rFonts w:ascii="华文中宋" w:eastAsia="华文中宋" w:hAnsi="华文中宋"/>
          <w:b/>
          <w:color w:val="FF0000"/>
          <w:sz w:val="32"/>
          <w:szCs w:val="32"/>
        </w:rPr>
      </w:pPr>
      <w:r w:rsidRPr="00B5273E">
        <w:rPr>
          <w:rFonts w:ascii="华文中宋" w:eastAsia="华文中宋" w:hAnsi="华文中宋" w:hint="eastAsia"/>
          <w:b/>
          <w:color w:val="FF0000"/>
          <w:sz w:val="32"/>
          <w:szCs w:val="32"/>
        </w:rPr>
        <w:lastRenderedPageBreak/>
        <w:t>重点关注</w:t>
      </w:r>
    </w:p>
    <w:p w:rsidR="00B02BBB" w:rsidRDefault="00B02BBB" w:rsidP="00B02BBB">
      <w:pPr>
        <w:widowControl/>
        <w:jc w:val="center"/>
        <w:rPr>
          <w:rFonts w:ascii="仿宋" w:eastAsia="仿宋" w:hAnsi="仿宋"/>
          <w:b/>
          <w:sz w:val="32"/>
          <w:szCs w:val="32"/>
        </w:rPr>
      </w:pPr>
    </w:p>
    <w:p w:rsidR="00064862" w:rsidRPr="00D804A0" w:rsidRDefault="00064862" w:rsidP="00064862">
      <w:pPr>
        <w:widowControl/>
        <w:spacing w:line="560" w:lineRule="exact"/>
        <w:jc w:val="center"/>
        <w:rPr>
          <w:rFonts w:ascii="华文中宋" w:eastAsia="华文中宋" w:hAnsi="华文中宋"/>
          <w:b/>
          <w:sz w:val="32"/>
          <w:szCs w:val="32"/>
        </w:rPr>
      </w:pPr>
      <w:r w:rsidRPr="00D804A0">
        <w:rPr>
          <w:rFonts w:ascii="华文中宋" w:eastAsia="华文中宋" w:hAnsi="华文中宋" w:hint="eastAsia"/>
          <w:b/>
          <w:sz w:val="32"/>
          <w:szCs w:val="32"/>
        </w:rPr>
        <w:t>《中国共产党巡视工作条例》解读：</w:t>
      </w:r>
    </w:p>
    <w:p w:rsidR="00064862" w:rsidRPr="00D804A0" w:rsidRDefault="00064862" w:rsidP="00064862">
      <w:pPr>
        <w:widowControl/>
        <w:spacing w:line="560" w:lineRule="exact"/>
        <w:jc w:val="center"/>
        <w:rPr>
          <w:rFonts w:ascii="华文中宋" w:eastAsia="华文中宋" w:hAnsi="华文中宋"/>
          <w:b/>
          <w:sz w:val="32"/>
          <w:szCs w:val="32"/>
        </w:rPr>
      </w:pPr>
      <w:r w:rsidRPr="00D804A0">
        <w:rPr>
          <w:rFonts w:ascii="华文中宋" w:eastAsia="华文中宋" w:hAnsi="华文中宋" w:hint="eastAsia"/>
          <w:b/>
          <w:sz w:val="32"/>
          <w:szCs w:val="32"/>
        </w:rPr>
        <w:t>强化巡视工作主体责任 充分发挥巡视综合监督作用</w:t>
      </w:r>
    </w:p>
    <w:p w:rsidR="00064862" w:rsidRDefault="00064862" w:rsidP="00064862">
      <w:pPr>
        <w:spacing w:line="560" w:lineRule="exact"/>
        <w:rPr>
          <w:rFonts w:ascii="仿宋" w:eastAsia="仿宋" w:hAnsi="仿宋"/>
          <w:b/>
          <w:sz w:val="32"/>
          <w:szCs w:val="32"/>
        </w:rPr>
      </w:pPr>
    </w:p>
    <w:p w:rsidR="00064862" w:rsidRPr="00064862" w:rsidRDefault="00064862" w:rsidP="00064862">
      <w:pPr>
        <w:spacing w:line="560" w:lineRule="exact"/>
        <w:ind w:firstLineChars="200" w:firstLine="607"/>
        <w:rPr>
          <w:rFonts w:ascii="仿宋" w:eastAsia="仿宋" w:hAnsi="仿宋"/>
          <w:sz w:val="32"/>
          <w:szCs w:val="32"/>
        </w:rPr>
      </w:pPr>
      <w:r w:rsidRPr="00064862">
        <w:rPr>
          <w:rFonts w:ascii="仿宋" w:eastAsia="仿宋" w:hAnsi="仿宋" w:hint="eastAsia"/>
          <w:sz w:val="32"/>
          <w:szCs w:val="32"/>
        </w:rPr>
        <w:t>党的二十大明确部署，健全党统一领导、全面覆盖、权威高效的监督体系，完善权力监督制约机制，以党内监督为主导，促进各类监督贯通协调。</w:t>
      </w:r>
    </w:p>
    <w:p w:rsidR="00064862" w:rsidRPr="00064862" w:rsidRDefault="00064862" w:rsidP="00064862">
      <w:pPr>
        <w:spacing w:line="560" w:lineRule="exact"/>
        <w:rPr>
          <w:rFonts w:ascii="仿宋" w:eastAsia="仿宋" w:hAnsi="仿宋"/>
          <w:sz w:val="32"/>
          <w:szCs w:val="32"/>
        </w:rPr>
      </w:pPr>
      <w:r w:rsidRPr="00064862">
        <w:rPr>
          <w:rFonts w:ascii="仿宋" w:eastAsia="仿宋" w:hAnsi="仿宋" w:hint="eastAsia"/>
          <w:sz w:val="32"/>
          <w:szCs w:val="32"/>
        </w:rPr>
        <w:t xml:space="preserve">　　1月31日，中共中央政治局会议审议《中国共产党巡视工作条例》时强调，要充分发挥巡视综合监督作用，加强巡视与其他监督的贯通协调，形成监督合力。</w:t>
      </w:r>
    </w:p>
    <w:p w:rsidR="00064862" w:rsidRPr="00064862" w:rsidRDefault="00064862" w:rsidP="00064862">
      <w:pPr>
        <w:spacing w:line="560" w:lineRule="exact"/>
        <w:rPr>
          <w:rFonts w:ascii="仿宋" w:eastAsia="仿宋" w:hAnsi="仿宋"/>
          <w:sz w:val="32"/>
          <w:szCs w:val="32"/>
        </w:rPr>
      </w:pPr>
      <w:r w:rsidRPr="00064862">
        <w:rPr>
          <w:rFonts w:ascii="仿宋" w:eastAsia="仿宋" w:hAnsi="仿宋" w:hint="eastAsia"/>
          <w:sz w:val="32"/>
          <w:szCs w:val="32"/>
        </w:rPr>
        <w:t xml:space="preserve">　　新修订《中国共产党巡视工作条例》（以下简称《条例》）的一个鲜明特点，就是坚持系统观念，从完善党和国家监督体系的高度，明确责任、细化机制，为充分发挥巡视综合监督作用提供制度支撑和保障。</w:t>
      </w:r>
    </w:p>
    <w:p w:rsidR="00064862" w:rsidRPr="00064862" w:rsidRDefault="00064862" w:rsidP="00064862">
      <w:pPr>
        <w:spacing w:line="560" w:lineRule="exact"/>
        <w:rPr>
          <w:rFonts w:ascii="仿宋" w:eastAsia="仿宋" w:hAnsi="仿宋"/>
          <w:b/>
          <w:sz w:val="32"/>
          <w:szCs w:val="32"/>
        </w:rPr>
      </w:pPr>
      <w:r w:rsidRPr="00064862">
        <w:rPr>
          <w:rFonts w:ascii="仿宋" w:eastAsia="仿宋" w:hAnsi="仿宋" w:hint="eastAsia"/>
          <w:sz w:val="32"/>
          <w:szCs w:val="32"/>
        </w:rPr>
        <w:t xml:space="preserve">　　</w:t>
      </w:r>
      <w:r w:rsidRPr="00064862">
        <w:rPr>
          <w:rFonts w:ascii="仿宋" w:eastAsia="仿宋" w:hAnsi="仿宋" w:hint="eastAsia"/>
          <w:b/>
          <w:sz w:val="32"/>
          <w:szCs w:val="32"/>
        </w:rPr>
        <w:t>强化巡视工作主体责任，明确党委（党组）抓巡视的具体要求</w:t>
      </w:r>
    </w:p>
    <w:p w:rsidR="00064862" w:rsidRPr="00064862" w:rsidRDefault="00064862" w:rsidP="00064862">
      <w:pPr>
        <w:spacing w:line="560" w:lineRule="exact"/>
        <w:rPr>
          <w:rFonts w:ascii="仿宋" w:eastAsia="仿宋" w:hAnsi="仿宋"/>
          <w:sz w:val="32"/>
          <w:szCs w:val="32"/>
        </w:rPr>
      </w:pPr>
      <w:r w:rsidRPr="00064862">
        <w:rPr>
          <w:rFonts w:ascii="仿宋" w:eastAsia="仿宋" w:hAnsi="仿宋" w:hint="eastAsia"/>
          <w:sz w:val="32"/>
          <w:szCs w:val="32"/>
        </w:rPr>
        <w:t xml:space="preserve">　　开展巡视工作的党组织承担主体责任，只有党委（党组）重视，特别是主要负责人重视，巡视工作才会有权威、有效果，巡视综合监督作用才能充分彰显。党的十八大以来，习近平总书记率先垂范，亲自研究每轮巡视任务，亲自听取每轮巡视情况汇报，亲自部署巡视整改落实，为全党树立了光辉典范。对各级党委（党组）来说，重不重视巡视、能不能抓好巡视，检验的是“四个意识”、考验的是管党治党的政治担当和政治能力。</w:t>
      </w:r>
    </w:p>
    <w:p w:rsidR="00064862" w:rsidRPr="00064862" w:rsidRDefault="00064862" w:rsidP="00064862">
      <w:pPr>
        <w:spacing w:line="560" w:lineRule="exact"/>
        <w:rPr>
          <w:rFonts w:ascii="仿宋" w:eastAsia="仿宋" w:hAnsi="仿宋"/>
          <w:sz w:val="32"/>
          <w:szCs w:val="32"/>
        </w:rPr>
      </w:pPr>
      <w:r w:rsidRPr="00064862">
        <w:rPr>
          <w:rFonts w:ascii="仿宋" w:eastAsia="仿宋" w:hAnsi="仿宋" w:hint="eastAsia"/>
          <w:sz w:val="32"/>
          <w:szCs w:val="32"/>
        </w:rPr>
        <w:lastRenderedPageBreak/>
        <w:t xml:space="preserve">　　新修订的《条例》，单列一条对巡视工作主体责任作出规定，强调“开展巡视工作的党组织应当把巡视作为推进全面从严治党、履行全面监督职责的重要抓手”“党组织主要负责人承担巡视工作第一责任人责任”。《条例》还明确了开展巡视工作的党组织的8项主要职责，如贯彻落实党中央关于巡视工作的决策部署和习近平总书记关于巡视工作的重要指示要求，研究部署巡视工作的重大事项，审定巡视工作规划、年度计划和阶段任务安排，统筹谋划推进巡视全覆盖，定期听取巡视工作汇报，统筹加强巡视整改和成果运用，统筹构建巡视巡察上下联动工作格局，统筹加强巡视机构和干部队伍建设，等等。</w:t>
      </w:r>
    </w:p>
    <w:p w:rsidR="00064862" w:rsidRPr="00064862" w:rsidRDefault="00064862" w:rsidP="00064862">
      <w:pPr>
        <w:spacing w:line="560" w:lineRule="exact"/>
        <w:rPr>
          <w:rFonts w:ascii="仿宋" w:eastAsia="仿宋" w:hAnsi="仿宋"/>
          <w:sz w:val="32"/>
          <w:szCs w:val="32"/>
        </w:rPr>
      </w:pPr>
      <w:r w:rsidRPr="00064862">
        <w:rPr>
          <w:rFonts w:ascii="仿宋" w:eastAsia="仿宋" w:hAnsi="仿宋" w:hint="eastAsia"/>
          <w:sz w:val="32"/>
          <w:szCs w:val="32"/>
        </w:rPr>
        <w:t xml:space="preserve">　　这些规定，明确具体地指出了落实巡视工作主体责任应当抓什么、怎么抓。落实《条例》，要求开展巡视工作的党组织把巡视作为分内之事、应尽之责，特别是“一把手”要主动靠前领导，对重要工作亲自部署、重大事项亲自过问、重要环节亲自协调、重要问题亲自督办，推动形成一级抓一级、层层抓落实的生动局面。</w:t>
      </w:r>
    </w:p>
    <w:p w:rsidR="00064862" w:rsidRPr="00064862" w:rsidRDefault="00064862" w:rsidP="00064862">
      <w:pPr>
        <w:spacing w:line="560" w:lineRule="exact"/>
        <w:rPr>
          <w:rFonts w:ascii="仿宋" w:eastAsia="仿宋" w:hAnsi="仿宋"/>
          <w:b/>
          <w:sz w:val="32"/>
          <w:szCs w:val="32"/>
        </w:rPr>
      </w:pPr>
      <w:r w:rsidRPr="00064862">
        <w:rPr>
          <w:rFonts w:ascii="仿宋" w:eastAsia="仿宋" w:hAnsi="仿宋" w:hint="eastAsia"/>
          <w:sz w:val="32"/>
          <w:szCs w:val="32"/>
        </w:rPr>
        <w:t xml:space="preserve">　　</w:t>
      </w:r>
      <w:r w:rsidRPr="00064862">
        <w:rPr>
          <w:rFonts w:ascii="仿宋" w:eastAsia="仿宋" w:hAnsi="仿宋" w:hint="eastAsia"/>
          <w:b/>
          <w:sz w:val="32"/>
          <w:szCs w:val="32"/>
        </w:rPr>
        <w:t>发挥巡视综合监督作用，推进巡视与其他监督贯通协调</w:t>
      </w:r>
    </w:p>
    <w:p w:rsidR="00064862" w:rsidRPr="00064862" w:rsidRDefault="00064862" w:rsidP="00064862">
      <w:pPr>
        <w:spacing w:line="560" w:lineRule="exact"/>
        <w:rPr>
          <w:rFonts w:ascii="仿宋" w:eastAsia="仿宋" w:hAnsi="仿宋"/>
          <w:sz w:val="32"/>
          <w:szCs w:val="32"/>
        </w:rPr>
      </w:pPr>
      <w:r w:rsidRPr="00064862">
        <w:rPr>
          <w:rFonts w:ascii="仿宋" w:eastAsia="仿宋" w:hAnsi="仿宋" w:hint="eastAsia"/>
          <w:sz w:val="32"/>
          <w:szCs w:val="32"/>
        </w:rPr>
        <w:t xml:space="preserve">　　巡视作为党委（党组）履行全面监督职责的重要抓手，具有贯通协调的实践基础和组织优势。二十届中央第一、二轮巡视中，中央巡视机构强化与纪检监察机关全过程统筹衔接，改进巡前情况通报，巡视期间对重大问题和线索及时沟通会商；与组织部门密切协作，结合巡视对61家单位开展选人用人专项检查，探索介绍被巡视党组织领导班子“活情况”；与相关职能部门建立协调协作机制，统筹做好政策咨询、专业支持等工作……巡视与</w:t>
      </w:r>
      <w:r w:rsidRPr="00064862">
        <w:rPr>
          <w:rFonts w:ascii="仿宋" w:eastAsia="仿宋" w:hAnsi="仿宋" w:hint="eastAsia"/>
          <w:sz w:val="32"/>
          <w:szCs w:val="32"/>
        </w:rPr>
        <w:lastRenderedPageBreak/>
        <w:t>其他监督的合力不断增强。</w:t>
      </w:r>
    </w:p>
    <w:p w:rsidR="00064862" w:rsidRPr="00064862" w:rsidRDefault="00064862" w:rsidP="00064862">
      <w:pPr>
        <w:spacing w:line="560" w:lineRule="exact"/>
        <w:rPr>
          <w:rFonts w:ascii="仿宋" w:eastAsia="仿宋" w:hAnsi="仿宋"/>
          <w:sz w:val="32"/>
          <w:szCs w:val="32"/>
        </w:rPr>
      </w:pPr>
      <w:r w:rsidRPr="00064862">
        <w:rPr>
          <w:rFonts w:ascii="仿宋" w:eastAsia="仿宋" w:hAnsi="仿宋" w:hint="eastAsia"/>
          <w:sz w:val="32"/>
          <w:szCs w:val="32"/>
        </w:rPr>
        <w:t xml:space="preserve">　　这次修订《条例》总结实践经验，从3个方面对推进巡视与其他监督贯通协调作出规定。</w:t>
      </w:r>
    </w:p>
    <w:p w:rsidR="00064862" w:rsidRPr="00064862" w:rsidRDefault="00064862" w:rsidP="00064862">
      <w:pPr>
        <w:spacing w:line="560" w:lineRule="exact"/>
        <w:rPr>
          <w:rFonts w:ascii="仿宋" w:eastAsia="仿宋" w:hAnsi="仿宋"/>
          <w:sz w:val="32"/>
          <w:szCs w:val="32"/>
        </w:rPr>
      </w:pPr>
      <w:r w:rsidRPr="00064862">
        <w:rPr>
          <w:rFonts w:ascii="仿宋" w:eastAsia="仿宋" w:hAnsi="仿宋" w:hint="eastAsia"/>
          <w:sz w:val="32"/>
          <w:szCs w:val="32"/>
        </w:rPr>
        <w:t xml:space="preserve">　　——明确开展巡视工作的党组织、巡视工作领导小组、巡视工作领导小组办公室应当结合各自职责定位，健全完善制度机制，推动巡视与其他监督贯通协调。</w:t>
      </w:r>
    </w:p>
    <w:p w:rsidR="00064862" w:rsidRPr="00064862" w:rsidRDefault="00064862" w:rsidP="00064862">
      <w:pPr>
        <w:spacing w:line="560" w:lineRule="exact"/>
        <w:rPr>
          <w:rFonts w:ascii="仿宋" w:eastAsia="仿宋" w:hAnsi="仿宋"/>
          <w:sz w:val="32"/>
          <w:szCs w:val="32"/>
        </w:rPr>
      </w:pPr>
      <w:r w:rsidRPr="00064862">
        <w:rPr>
          <w:rFonts w:ascii="仿宋" w:eastAsia="仿宋" w:hAnsi="仿宋" w:hint="eastAsia"/>
          <w:sz w:val="32"/>
          <w:szCs w:val="32"/>
        </w:rPr>
        <w:t xml:space="preserve">　　——规定纪检监察机关、组织部门应当协助同级党组织开展巡视工作，宣传、统战、政法、保密、审计、财政、统计、信访等部门和单位应当支持巡视工作，协同做好人员选派、情况通报、政策咨询、问题研判、措施配合、整改监督、成果运用等工作。</w:t>
      </w:r>
    </w:p>
    <w:p w:rsidR="00064862" w:rsidRPr="00064862" w:rsidRDefault="00064862" w:rsidP="00064862">
      <w:pPr>
        <w:spacing w:line="560" w:lineRule="exact"/>
        <w:rPr>
          <w:rFonts w:ascii="仿宋" w:eastAsia="仿宋" w:hAnsi="仿宋"/>
          <w:sz w:val="32"/>
          <w:szCs w:val="32"/>
        </w:rPr>
      </w:pPr>
      <w:r w:rsidRPr="00064862">
        <w:rPr>
          <w:rFonts w:ascii="仿宋" w:eastAsia="仿宋" w:hAnsi="仿宋" w:hint="eastAsia"/>
          <w:sz w:val="32"/>
          <w:szCs w:val="32"/>
        </w:rPr>
        <w:t xml:space="preserve">　　——在巡视准备、了解、报告、反馈、移交、整改等各环节体现监督贯通协调的要求。如，《条例》第二十一条规定，巡视组开展巡视前，根据工作需要，应当听取同级纪检监察机关和组织、宣传、统战、政法、保密、审计、财政、统计、信访等部门和单位关于被巡视党组织领导班子及其成员的有关情况通报。第二十六条规定，巡视组对巡视报告反映的重要政策性问题，可以与有关职能部门进行沟通、听取其意见。</w:t>
      </w:r>
    </w:p>
    <w:p w:rsidR="00064862" w:rsidRPr="00064862" w:rsidRDefault="00064862" w:rsidP="00064862">
      <w:pPr>
        <w:spacing w:line="560" w:lineRule="exact"/>
        <w:rPr>
          <w:rFonts w:ascii="仿宋" w:eastAsia="仿宋" w:hAnsi="仿宋"/>
          <w:sz w:val="32"/>
          <w:szCs w:val="32"/>
        </w:rPr>
      </w:pPr>
      <w:r w:rsidRPr="00064862">
        <w:rPr>
          <w:rFonts w:ascii="仿宋" w:eastAsia="仿宋" w:hAnsi="仿宋" w:hint="eastAsia"/>
          <w:sz w:val="32"/>
          <w:szCs w:val="32"/>
        </w:rPr>
        <w:t xml:space="preserve">　　“这些规定，目的就是把巡视与其他监督贯通协调的要求具体化制度化，更好发挥巡视综合监督作用，做到系统集成、协同高效，让制度优势更好转化为监督效能。”中央巡视办有关负责同志介绍。</w:t>
      </w:r>
    </w:p>
    <w:p w:rsidR="00064862" w:rsidRPr="00064862" w:rsidRDefault="00064862" w:rsidP="00064862">
      <w:pPr>
        <w:spacing w:line="560" w:lineRule="exact"/>
        <w:rPr>
          <w:rFonts w:ascii="仿宋" w:eastAsia="仿宋" w:hAnsi="仿宋"/>
          <w:b/>
          <w:sz w:val="32"/>
          <w:szCs w:val="32"/>
        </w:rPr>
      </w:pPr>
      <w:r w:rsidRPr="00064862">
        <w:rPr>
          <w:rFonts w:ascii="仿宋" w:eastAsia="仿宋" w:hAnsi="仿宋" w:hint="eastAsia"/>
          <w:sz w:val="32"/>
          <w:szCs w:val="32"/>
        </w:rPr>
        <w:t xml:space="preserve">　　</w:t>
      </w:r>
      <w:r w:rsidRPr="00064862">
        <w:rPr>
          <w:rFonts w:ascii="仿宋" w:eastAsia="仿宋" w:hAnsi="仿宋" w:hint="eastAsia"/>
          <w:b/>
          <w:sz w:val="32"/>
          <w:szCs w:val="32"/>
        </w:rPr>
        <w:t>完善上下联动格局，新增一章对巡察工作作出规定</w:t>
      </w:r>
    </w:p>
    <w:p w:rsidR="00064862" w:rsidRPr="00064862" w:rsidRDefault="00064862" w:rsidP="00064862">
      <w:pPr>
        <w:spacing w:line="560" w:lineRule="exact"/>
        <w:rPr>
          <w:rFonts w:ascii="仿宋" w:eastAsia="仿宋" w:hAnsi="仿宋"/>
          <w:sz w:val="32"/>
          <w:szCs w:val="32"/>
        </w:rPr>
      </w:pPr>
    </w:p>
    <w:p w:rsidR="00064862" w:rsidRPr="00064862" w:rsidRDefault="00064862" w:rsidP="00064862">
      <w:pPr>
        <w:spacing w:line="560" w:lineRule="exact"/>
        <w:rPr>
          <w:rFonts w:ascii="仿宋" w:eastAsia="仿宋" w:hAnsi="仿宋"/>
          <w:sz w:val="32"/>
          <w:szCs w:val="32"/>
        </w:rPr>
      </w:pPr>
      <w:r w:rsidRPr="00064862">
        <w:rPr>
          <w:rFonts w:ascii="仿宋" w:eastAsia="仿宋" w:hAnsi="仿宋" w:hint="eastAsia"/>
          <w:sz w:val="32"/>
          <w:szCs w:val="32"/>
        </w:rPr>
        <w:lastRenderedPageBreak/>
        <w:t xml:space="preserve">　　经过新时代十年发展，我们党建立了中央、省、市、县四级巡视巡察体系，构建了上下联动的工作格局，成为推进全面从严治党、加强党的自我革命的重要力量。巡察是巡视工作的重要组成部分，是推动全面从严治党向基层延伸的重要制度安排，也是加强基层监督、完善基层治理的有效方式。</w:t>
      </w:r>
    </w:p>
    <w:p w:rsidR="00064862" w:rsidRPr="00064862" w:rsidRDefault="00064862" w:rsidP="00064862">
      <w:pPr>
        <w:spacing w:line="560" w:lineRule="exact"/>
        <w:rPr>
          <w:rFonts w:ascii="仿宋" w:eastAsia="仿宋" w:hAnsi="仿宋"/>
          <w:sz w:val="32"/>
          <w:szCs w:val="32"/>
        </w:rPr>
      </w:pPr>
      <w:r w:rsidRPr="00064862">
        <w:rPr>
          <w:rFonts w:ascii="仿宋" w:eastAsia="仿宋" w:hAnsi="仿宋" w:hint="eastAsia"/>
          <w:sz w:val="32"/>
          <w:szCs w:val="32"/>
        </w:rPr>
        <w:t xml:space="preserve">　　党中央明确要求，要以巡视带巡察，发挥上下联动的系统优势，扎牢织密监督网。《条例》新增一章，对巡察工作作出规定。</w:t>
      </w:r>
    </w:p>
    <w:p w:rsidR="00064862" w:rsidRPr="00064862" w:rsidRDefault="00064862" w:rsidP="00064862">
      <w:pPr>
        <w:spacing w:line="560" w:lineRule="exact"/>
        <w:rPr>
          <w:rFonts w:ascii="仿宋" w:eastAsia="仿宋" w:hAnsi="仿宋"/>
          <w:sz w:val="32"/>
          <w:szCs w:val="32"/>
        </w:rPr>
      </w:pPr>
      <w:r w:rsidRPr="00064862">
        <w:rPr>
          <w:rFonts w:ascii="仿宋" w:eastAsia="仿宋" w:hAnsi="仿宋" w:hint="eastAsia"/>
          <w:sz w:val="32"/>
          <w:szCs w:val="32"/>
        </w:rPr>
        <w:t xml:space="preserve">　　关于开展巡察工作的主体，《条例》规定，“党的市（地、州、盟）和县（市、区、旗）委员会建立巡察制度，设立巡察机构，在一届任期内，对所管理的党组织实现巡察全覆盖”。同时，考虑到实践中部分中央单位下属机构和省区市直属单位也探索开展了内部巡察，《条例》明确“其他党组织需要开展巡察工作的，应当通过上级党委（党组）巡视工作领导小组报党委（党组）批准”，既为实践探索留出空间，又防止巡察工作泛化。</w:t>
      </w:r>
    </w:p>
    <w:p w:rsidR="00064862" w:rsidRPr="00064862" w:rsidRDefault="00064862" w:rsidP="00064862">
      <w:pPr>
        <w:spacing w:line="560" w:lineRule="exact"/>
        <w:rPr>
          <w:rFonts w:ascii="仿宋" w:eastAsia="仿宋" w:hAnsi="仿宋"/>
          <w:sz w:val="32"/>
          <w:szCs w:val="32"/>
        </w:rPr>
      </w:pPr>
      <w:r w:rsidRPr="00064862">
        <w:rPr>
          <w:rFonts w:ascii="仿宋" w:eastAsia="仿宋" w:hAnsi="仿宋" w:hint="eastAsia"/>
          <w:sz w:val="32"/>
          <w:szCs w:val="32"/>
        </w:rPr>
        <w:t xml:space="preserve">　　关于巡察监督内容，《条例》明确，“巡察工作应当坚守政治监督定位，聚焦党中央决策部署在基层落实情况、群众身边不正之风和腐败问题、基层党组织和党员队伍建设、巡察整改和成果运用等加强监督检查”。</w:t>
      </w:r>
    </w:p>
    <w:p w:rsidR="00064862" w:rsidRPr="00064862" w:rsidRDefault="00064862" w:rsidP="00064862">
      <w:pPr>
        <w:spacing w:line="560" w:lineRule="exact"/>
        <w:rPr>
          <w:rFonts w:ascii="仿宋" w:eastAsia="仿宋" w:hAnsi="仿宋"/>
          <w:sz w:val="32"/>
          <w:szCs w:val="32"/>
        </w:rPr>
      </w:pPr>
      <w:r w:rsidRPr="00064862">
        <w:rPr>
          <w:rFonts w:ascii="仿宋" w:eastAsia="仿宋" w:hAnsi="仿宋" w:hint="eastAsia"/>
          <w:sz w:val="32"/>
          <w:szCs w:val="32"/>
        </w:rPr>
        <w:t xml:space="preserve">　　关于市县巡察对象，《条例》除了把市县党委直接管理的党组织作为巡察对象，还首次把村（社区）党组织纳入县（市、区、旗）党委巡察范围。</w:t>
      </w:r>
    </w:p>
    <w:p w:rsidR="00064862" w:rsidRDefault="00064862" w:rsidP="00064862">
      <w:pPr>
        <w:spacing w:line="560" w:lineRule="exact"/>
        <w:rPr>
          <w:rFonts w:ascii="仿宋" w:eastAsia="仿宋" w:hAnsi="仿宋"/>
          <w:sz w:val="32"/>
          <w:szCs w:val="32"/>
        </w:rPr>
      </w:pPr>
      <w:r w:rsidRPr="00064862">
        <w:rPr>
          <w:rFonts w:ascii="仿宋" w:eastAsia="仿宋" w:hAnsi="仿宋" w:hint="eastAsia"/>
          <w:sz w:val="32"/>
          <w:szCs w:val="32"/>
        </w:rPr>
        <w:t xml:space="preserve">　　中央巡视办有关负责同志表示：“加强对村（社区）巡察，充分体现了巡视巡察工作的人民立场，也是巡视工作深化发展的着力点，对于促进全面从严治党向基层延伸、完善基层治理，</w:t>
      </w:r>
      <w:r w:rsidRPr="00064862">
        <w:rPr>
          <w:rFonts w:ascii="仿宋" w:eastAsia="仿宋" w:hAnsi="仿宋" w:hint="eastAsia"/>
          <w:sz w:val="32"/>
          <w:szCs w:val="32"/>
        </w:rPr>
        <w:lastRenderedPageBreak/>
        <w:t>具有重要的政治意义和实践意义。巡察最终要解决的是人民群众急难愁盼问题，让人民群众感受到习近平总书记和党中央的关心关怀就在身边，进而厚植党的执政根基，这也是政治巡视的应有之义。”</w:t>
      </w:r>
    </w:p>
    <w:p w:rsidR="00064862" w:rsidRDefault="00064862">
      <w:pPr>
        <w:widowControl/>
        <w:jc w:val="left"/>
        <w:rPr>
          <w:rFonts w:ascii="仿宋" w:eastAsia="仿宋" w:hAnsi="仿宋"/>
          <w:sz w:val="32"/>
          <w:szCs w:val="32"/>
        </w:rPr>
      </w:pPr>
      <w:r>
        <w:rPr>
          <w:rFonts w:ascii="仿宋" w:eastAsia="仿宋" w:hAnsi="仿宋"/>
          <w:sz w:val="32"/>
          <w:szCs w:val="32"/>
        </w:rPr>
        <w:br w:type="page"/>
      </w:r>
    </w:p>
    <w:p w:rsidR="00A52DE8" w:rsidRPr="00D804A0" w:rsidRDefault="000063D0" w:rsidP="000063D0">
      <w:pPr>
        <w:spacing w:line="560" w:lineRule="exact"/>
        <w:jc w:val="center"/>
        <w:rPr>
          <w:rFonts w:ascii="华文中宋" w:eastAsia="华文中宋" w:hAnsi="华文中宋"/>
          <w:b/>
          <w:sz w:val="32"/>
          <w:szCs w:val="32"/>
        </w:rPr>
      </w:pPr>
      <w:r w:rsidRPr="00D804A0">
        <w:rPr>
          <w:rFonts w:ascii="华文中宋" w:eastAsia="华文中宋" w:hAnsi="华文中宋" w:hint="eastAsia"/>
          <w:b/>
          <w:sz w:val="32"/>
          <w:szCs w:val="32"/>
        </w:rPr>
        <w:lastRenderedPageBreak/>
        <w:t>一图读懂：新修订的《中国共产党巡视工作条例》</w:t>
      </w:r>
    </w:p>
    <w:p w:rsidR="00A52DE8" w:rsidRDefault="000063D0">
      <w:pPr>
        <w:widowControl/>
        <w:jc w:val="left"/>
        <w:rPr>
          <w:rFonts w:ascii="仿宋" w:eastAsia="仿宋" w:hAnsi="仿宋"/>
          <w:b/>
          <w:color w:val="FF0000"/>
          <w:sz w:val="36"/>
          <w:szCs w:val="36"/>
        </w:rPr>
      </w:pPr>
      <w:r w:rsidRPr="000063D0">
        <w:rPr>
          <w:rFonts w:ascii="仿宋" w:eastAsia="仿宋" w:hAnsi="仿宋"/>
          <w:b/>
          <w:noProof/>
          <w:color w:val="FF0000"/>
          <w:sz w:val="32"/>
          <w:szCs w:val="32"/>
        </w:rPr>
        <w:drawing>
          <wp:anchor distT="0" distB="0" distL="114300" distR="114300" simplePos="0" relativeHeight="251679232" behindDoc="0" locked="0" layoutInCell="1" allowOverlap="1">
            <wp:simplePos x="0" y="0"/>
            <wp:positionH relativeFrom="margin">
              <wp:align>right</wp:align>
            </wp:positionH>
            <wp:positionV relativeFrom="paragraph">
              <wp:posOffset>473075</wp:posOffset>
            </wp:positionV>
            <wp:extent cx="5278120" cy="7461250"/>
            <wp:effectExtent l="0" t="0" r="0" b="635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jpg"/>
                    <pic:cNvPicPr/>
                  </pic:nvPicPr>
                  <pic:blipFill>
                    <a:blip r:embed="rId9">
                      <a:extLst>
                        <a:ext uri="{28A0092B-C50C-407E-A947-70E740481C1C}">
                          <a14:useLocalDpi xmlns:a14="http://schemas.microsoft.com/office/drawing/2010/main" val="0"/>
                        </a:ext>
                      </a:extLst>
                    </a:blip>
                    <a:stretch>
                      <a:fillRect/>
                    </a:stretch>
                  </pic:blipFill>
                  <pic:spPr>
                    <a:xfrm>
                      <a:off x="0" y="0"/>
                      <a:ext cx="5278120" cy="7461250"/>
                    </a:xfrm>
                    <a:prstGeom prst="rect">
                      <a:avLst/>
                    </a:prstGeom>
                  </pic:spPr>
                </pic:pic>
              </a:graphicData>
            </a:graphic>
          </wp:anchor>
        </w:drawing>
      </w:r>
      <w:r w:rsidR="00A52DE8">
        <w:rPr>
          <w:rFonts w:ascii="仿宋" w:eastAsia="仿宋" w:hAnsi="仿宋"/>
          <w:b/>
          <w:color w:val="FF0000"/>
          <w:sz w:val="36"/>
          <w:szCs w:val="36"/>
        </w:rPr>
        <w:br w:type="page"/>
      </w:r>
    </w:p>
    <w:p w:rsidR="00A52DE8" w:rsidRPr="00A52DE8" w:rsidRDefault="000063D0" w:rsidP="00A52DE8">
      <w:pPr>
        <w:spacing w:line="660" w:lineRule="exact"/>
        <w:ind w:right="301"/>
        <w:jc w:val="left"/>
        <w:rPr>
          <w:rFonts w:ascii="华文中宋" w:eastAsia="华文中宋" w:hAnsi="华文中宋"/>
          <w:b/>
          <w:color w:val="FF0000"/>
          <w:sz w:val="32"/>
          <w:szCs w:val="32"/>
        </w:rPr>
      </w:pPr>
      <w:r>
        <w:rPr>
          <w:rFonts w:ascii="华文中宋" w:eastAsia="华文中宋" w:hAnsi="华文中宋" w:hint="eastAsia"/>
          <w:b/>
          <w:noProof/>
          <w:color w:val="FF0000"/>
          <w:sz w:val="32"/>
          <w:szCs w:val="32"/>
        </w:rPr>
        <w:lastRenderedPageBreak/>
        <w:drawing>
          <wp:anchor distT="0" distB="0" distL="114300" distR="114300" simplePos="0" relativeHeight="251680256" behindDoc="0" locked="0" layoutInCell="1" allowOverlap="1">
            <wp:simplePos x="0" y="0"/>
            <wp:positionH relativeFrom="margin">
              <wp:align>center</wp:align>
            </wp:positionH>
            <wp:positionV relativeFrom="paragraph">
              <wp:posOffset>0</wp:posOffset>
            </wp:positionV>
            <wp:extent cx="4864735" cy="8863330"/>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2.jpg"/>
                    <pic:cNvPicPr/>
                  </pic:nvPicPr>
                  <pic:blipFill>
                    <a:blip r:embed="rId10">
                      <a:extLst>
                        <a:ext uri="{28A0092B-C50C-407E-A947-70E740481C1C}">
                          <a14:useLocalDpi xmlns:a14="http://schemas.microsoft.com/office/drawing/2010/main" val="0"/>
                        </a:ext>
                      </a:extLst>
                    </a:blip>
                    <a:stretch>
                      <a:fillRect/>
                    </a:stretch>
                  </pic:blipFill>
                  <pic:spPr>
                    <a:xfrm>
                      <a:off x="0" y="0"/>
                      <a:ext cx="4864735" cy="8863330"/>
                    </a:xfrm>
                    <a:prstGeom prst="rect">
                      <a:avLst/>
                    </a:prstGeom>
                  </pic:spPr>
                </pic:pic>
              </a:graphicData>
            </a:graphic>
          </wp:anchor>
        </w:drawing>
      </w:r>
      <w:r w:rsidRPr="00A52DE8">
        <w:rPr>
          <w:rFonts w:ascii="华文中宋" w:eastAsia="华文中宋" w:hAnsi="华文中宋"/>
          <w:b/>
          <w:color w:val="FF0000"/>
          <w:sz w:val="32"/>
          <w:szCs w:val="32"/>
        </w:rPr>
        <w:t xml:space="preserve"> </w:t>
      </w:r>
    </w:p>
    <w:p w:rsidR="00DC1438" w:rsidRDefault="000063D0" w:rsidP="00E018BC">
      <w:pPr>
        <w:ind w:right="301"/>
        <w:jc w:val="center"/>
        <w:rPr>
          <w:rFonts w:ascii="华文中宋" w:eastAsia="华文中宋" w:hAnsi="华文中宋"/>
          <w:b/>
          <w:color w:val="000000" w:themeColor="text1"/>
          <w:sz w:val="36"/>
          <w:szCs w:val="36"/>
        </w:rPr>
      </w:pPr>
      <w:r>
        <w:rPr>
          <w:rFonts w:ascii="华文中宋" w:eastAsia="华文中宋" w:hAnsi="华文中宋"/>
          <w:b/>
          <w:noProof/>
          <w:color w:val="FF0000"/>
          <w:sz w:val="32"/>
          <w:szCs w:val="32"/>
        </w:rPr>
        <w:lastRenderedPageBreak/>
        <w:drawing>
          <wp:anchor distT="0" distB="0" distL="114300" distR="114300" simplePos="0" relativeHeight="251681280" behindDoc="0" locked="0" layoutInCell="1" allowOverlap="1">
            <wp:simplePos x="0" y="0"/>
            <wp:positionH relativeFrom="margin">
              <wp:align>center</wp:align>
            </wp:positionH>
            <wp:positionV relativeFrom="paragraph">
              <wp:posOffset>0</wp:posOffset>
            </wp:positionV>
            <wp:extent cx="4610100" cy="886333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3.jpg"/>
                    <pic:cNvPicPr/>
                  </pic:nvPicPr>
                  <pic:blipFill>
                    <a:blip r:embed="rId11">
                      <a:extLst>
                        <a:ext uri="{28A0092B-C50C-407E-A947-70E740481C1C}">
                          <a14:useLocalDpi xmlns:a14="http://schemas.microsoft.com/office/drawing/2010/main" val="0"/>
                        </a:ext>
                      </a:extLst>
                    </a:blip>
                    <a:stretch>
                      <a:fillRect/>
                    </a:stretch>
                  </pic:blipFill>
                  <pic:spPr>
                    <a:xfrm>
                      <a:off x="0" y="0"/>
                      <a:ext cx="4610100" cy="8863330"/>
                    </a:xfrm>
                    <a:prstGeom prst="rect">
                      <a:avLst/>
                    </a:prstGeom>
                  </pic:spPr>
                </pic:pic>
              </a:graphicData>
            </a:graphic>
            <wp14:sizeRelH relativeFrom="margin">
              <wp14:pctWidth>0</wp14:pctWidth>
            </wp14:sizeRelH>
          </wp:anchor>
        </w:drawing>
      </w:r>
    </w:p>
    <w:p w:rsidR="000063D0" w:rsidRDefault="000063D0">
      <w:pPr>
        <w:widowControl/>
        <w:jc w:val="left"/>
        <w:rPr>
          <w:rFonts w:ascii="华文中宋" w:eastAsia="华文中宋" w:hAnsi="华文中宋"/>
          <w:b/>
          <w:color w:val="000000" w:themeColor="text1"/>
          <w:sz w:val="36"/>
          <w:szCs w:val="36"/>
        </w:rPr>
      </w:pPr>
      <w:r>
        <w:rPr>
          <w:rFonts w:ascii="华文中宋" w:eastAsia="华文中宋" w:hAnsi="华文中宋"/>
          <w:b/>
          <w:noProof/>
          <w:color w:val="000000" w:themeColor="text1"/>
          <w:sz w:val="36"/>
          <w:szCs w:val="36"/>
        </w:rPr>
        <w:lastRenderedPageBreak/>
        <w:drawing>
          <wp:anchor distT="0" distB="0" distL="114300" distR="114300" simplePos="0" relativeHeight="251682304" behindDoc="0" locked="0" layoutInCell="1" allowOverlap="1">
            <wp:simplePos x="0" y="0"/>
            <wp:positionH relativeFrom="margin">
              <wp:align>center</wp:align>
            </wp:positionH>
            <wp:positionV relativeFrom="paragraph">
              <wp:posOffset>0</wp:posOffset>
            </wp:positionV>
            <wp:extent cx="4864735" cy="8863330"/>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4.jpg"/>
                    <pic:cNvPicPr/>
                  </pic:nvPicPr>
                  <pic:blipFill>
                    <a:blip r:embed="rId12">
                      <a:extLst>
                        <a:ext uri="{28A0092B-C50C-407E-A947-70E740481C1C}">
                          <a14:useLocalDpi xmlns:a14="http://schemas.microsoft.com/office/drawing/2010/main" val="0"/>
                        </a:ext>
                      </a:extLst>
                    </a:blip>
                    <a:stretch>
                      <a:fillRect/>
                    </a:stretch>
                  </pic:blipFill>
                  <pic:spPr>
                    <a:xfrm>
                      <a:off x="0" y="0"/>
                      <a:ext cx="4864735" cy="8863330"/>
                    </a:xfrm>
                    <a:prstGeom prst="rect">
                      <a:avLst/>
                    </a:prstGeom>
                  </pic:spPr>
                </pic:pic>
              </a:graphicData>
            </a:graphic>
          </wp:anchor>
        </w:drawing>
      </w:r>
      <w:r>
        <w:rPr>
          <w:rFonts w:ascii="华文中宋" w:eastAsia="华文中宋" w:hAnsi="华文中宋"/>
          <w:b/>
          <w:color w:val="000000" w:themeColor="text1"/>
          <w:sz w:val="36"/>
          <w:szCs w:val="36"/>
        </w:rPr>
        <w:br w:type="page"/>
      </w:r>
    </w:p>
    <w:p w:rsidR="000063D0" w:rsidRDefault="000063D0">
      <w:pPr>
        <w:widowControl/>
        <w:jc w:val="left"/>
        <w:rPr>
          <w:rFonts w:ascii="华文中宋" w:eastAsia="华文中宋" w:hAnsi="华文中宋"/>
          <w:b/>
          <w:color w:val="000000" w:themeColor="text1"/>
          <w:sz w:val="36"/>
          <w:szCs w:val="36"/>
        </w:rPr>
      </w:pPr>
      <w:r>
        <w:rPr>
          <w:rFonts w:ascii="华文中宋" w:eastAsia="华文中宋" w:hAnsi="华文中宋"/>
          <w:b/>
          <w:color w:val="000000" w:themeColor="text1"/>
          <w:sz w:val="36"/>
          <w:szCs w:val="36"/>
        </w:rPr>
        <w:lastRenderedPageBreak/>
        <w:br w:type="page"/>
      </w:r>
      <w:r>
        <w:rPr>
          <w:rFonts w:ascii="华文中宋" w:eastAsia="华文中宋" w:hAnsi="华文中宋"/>
          <w:b/>
          <w:noProof/>
          <w:color w:val="000000" w:themeColor="text1"/>
          <w:sz w:val="36"/>
          <w:szCs w:val="36"/>
        </w:rPr>
        <w:drawing>
          <wp:anchor distT="0" distB="0" distL="114300" distR="114300" simplePos="0" relativeHeight="251683328" behindDoc="0" locked="0" layoutInCell="1" allowOverlap="1">
            <wp:simplePos x="0" y="0"/>
            <wp:positionH relativeFrom="margin">
              <wp:align>right</wp:align>
            </wp:positionH>
            <wp:positionV relativeFrom="paragraph">
              <wp:posOffset>0</wp:posOffset>
            </wp:positionV>
            <wp:extent cx="5278120" cy="8837930"/>
            <wp:effectExtent l="0" t="0" r="0" b="127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5.jpg"/>
                    <pic:cNvPicPr/>
                  </pic:nvPicPr>
                  <pic:blipFill>
                    <a:blip r:embed="rId13">
                      <a:extLst>
                        <a:ext uri="{28A0092B-C50C-407E-A947-70E740481C1C}">
                          <a14:useLocalDpi xmlns:a14="http://schemas.microsoft.com/office/drawing/2010/main" val="0"/>
                        </a:ext>
                      </a:extLst>
                    </a:blip>
                    <a:stretch>
                      <a:fillRect/>
                    </a:stretch>
                  </pic:blipFill>
                  <pic:spPr>
                    <a:xfrm>
                      <a:off x="0" y="0"/>
                      <a:ext cx="5278120" cy="8837930"/>
                    </a:xfrm>
                    <a:prstGeom prst="rect">
                      <a:avLst/>
                    </a:prstGeom>
                  </pic:spPr>
                </pic:pic>
              </a:graphicData>
            </a:graphic>
          </wp:anchor>
        </w:drawing>
      </w:r>
    </w:p>
    <w:p w:rsidR="000063D0" w:rsidRDefault="000063D0">
      <w:pPr>
        <w:widowControl/>
        <w:jc w:val="left"/>
        <w:rPr>
          <w:rFonts w:ascii="华文中宋" w:eastAsia="华文中宋" w:hAnsi="华文中宋"/>
          <w:b/>
          <w:color w:val="000000" w:themeColor="text1"/>
          <w:sz w:val="36"/>
          <w:szCs w:val="36"/>
        </w:rPr>
      </w:pPr>
      <w:r>
        <w:rPr>
          <w:rFonts w:ascii="华文中宋" w:eastAsia="华文中宋" w:hAnsi="华文中宋"/>
          <w:b/>
          <w:noProof/>
          <w:color w:val="000000" w:themeColor="text1"/>
          <w:sz w:val="36"/>
          <w:szCs w:val="36"/>
        </w:rPr>
        <w:lastRenderedPageBreak/>
        <w:drawing>
          <wp:anchor distT="0" distB="0" distL="114300" distR="114300" simplePos="0" relativeHeight="251684352" behindDoc="0" locked="0" layoutInCell="1" allowOverlap="1">
            <wp:simplePos x="0" y="0"/>
            <wp:positionH relativeFrom="margin">
              <wp:align>right</wp:align>
            </wp:positionH>
            <wp:positionV relativeFrom="paragraph">
              <wp:posOffset>561975</wp:posOffset>
            </wp:positionV>
            <wp:extent cx="5278120" cy="7410450"/>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6.jpg"/>
                    <pic:cNvPicPr/>
                  </pic:nvPicPr>
                  <pic:blipFill>
                    <a:blip r:embed="rId14">
                      <a:extLst>
                        <a:ext uri="{28A0092B-C50C-407E-A947-70E740481C1C}">
                          <a14:useLocalDpi xmlns:a14="http://schemas.microsoft.com/office/drawing/2010/main" val="0"/>
                        </a:ext>
                      </a:extLst>
                    </a:blip>
                    <a:stretch>
                      <a:fillRect/>
                    </a:stretch>
                  </pic:blipFill>
                  <pic:spPr>
                    <a:xfrm>
                      <a:off x="0" y="0"/>
                      <a:ext cx="5278120" cy="7410450"/>
                    </a:xfrm>
                    <a:prstGeom prst="rect">
                      <a:avLst/>
                    </a:prstGeom>
                  </pic:spPr>
                </pic:pic>
              </a:graphicData>
            </a:graphic>
            <wp14:sizeRelV relativeFrom="margin">
              <wp14:pctHeight>0</wp14:pctHeight>
            </wp14:sizeRelV>
          </wp:anchor>
        </w:drawing>
      </w:r>
      <w:r>
        <w:rPr>
          <w:rFonts w:ascii="华文中宋" w:eastAsia="华文中宋" w:hAnsi="华文中宋"/>
          <w:b/>
          <w:color w:val="000000" w:themeColor="text1"/>
          <w:sz w:val="36"/>
          <w:szCs w:val="36"/>
        </w:rPr>
        <w:br w:type="page"/>
      </w:r>
      <w:r>
        <w:rPr>
          <w:rFonts w:ascii="华文中宋" w:eastAsia="华文中宋" w:hAnsi="华文中宋"/>
          <w:b/>
          <w:noProof/>
          <w:color w:val="000000" w:themeColor="text1"/>
          <w:sz w:val="36"/>
          <w:szCs w:val="36"/>
        </w:rPr>
        <w:lastRenderedPageBreak/>
        <w:drawing>
          <wp:anchor distT="0" distB="0" distL="114300" distR="114300" simplePos="0" relativeHeight="251685376" behindDoc="0" locked="0" layoutInCell="1" allowOverlap="1">
            <wp:simplePos x="0" y="0"/>
            <wp:positionH relativeFrom="margin">
              <wp:align>right</wp:align>
            </wp:positionH>
            <wp:positionV relativeFrom="paragraph">
              <wp:posOffset>295275</wp:posOffset>
            </wp:positionV>
            <wp:extent cx="5278120" cy="8068945"/>
            <wp:effectExtent l="0" t="0" r="0" b="825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7.jpg"/>
                    <pic:cNvPicPr/>
                  </pic:nvPicPr>
                  <pic:blipFill>
                    <a:blip r:embed="rId15">
                      <a:extLst>
                        <a:ext uri="{28A0092B-C50C-407E-A947-70E740481C1C}">
                          <a14:useLocalDpi xmlns:a14="http://schemas.microsoft.com/office/drawing/2010/main" val="0"/>
                        </a:ext>
                      </a:extLst>
                    </a:blip>
                    <a:stretch>
                      <a:fillRect/>
                    </a:stretch>
                  </pic:blipFill>
                  <pic:spPr>
                    <a:xfrm>
                      <a:off x="0" y="0"/>
                      <a:ext cx="5278120" cy="8068945"/>
                    </a:xfrm>
                    <a:prstGeom prst="rect">
                      <a:avLst/>
                    </a:prstGeom>
                  </pic:spPr>
                </pic:pic>
              </a:graphicData>
            </a:graphic>
          </wp:anchor>
        </w:drawing>
      </w:r>
      <w:r>
        <w:rPr>
          <w:rFonts w:ascii="华文中宋" w:eastAsia="华文中宋" w:hAnsi="华文中宋"/>
          <w:b/>
          <w:color w:val="000000" w:themeColor="text1"/>
          <w:sz w:val="36"/>
          <w:szCs w:val="36"/>
        </w:rPr>
        <w:br w:type="page"/>
      </w:r>
    </w:p>
    <w:p w:rsidR="000063D0" w:rsidRDefault="000063D0">
      <w:pPr>
        <w:widowControl/>
        <w:jc w:val="left"/>
        <w:rPr>
          <w:rFonts w:ascii="华文中宋" w:eastAsia="华文中宋" w:hAnsi="华文中宋"/>
          <w:b/>
          <w:color w:val="000000" w:themeColor="text1"/>
          <w:sz w:val="36"/>
          <w:szCs w:val="36"/>
        </w:rPr>
      </w:pPr>
      <w:r>
        <w:rPr>
          <w:rFonts w:ascii="华文中宋" w:eastAsia="华文中宋" w:hAnsi="华文中宋"/>
          <w:b/>
          <w:noProof/>
          <w:color w:val="000000" w:themeColor="text1"/>
          <w:sz w:val="36"/>
          <w:szCs w:val="36"/>
        </w:rPr>
        <w:lastRenderedPageBreak/>
        <w:drawing>
          <wp:anchor distT="0" distB="0" distL="114300" distR="114300" simplePos="0" relativeHeight="251686400" behindDoc="0" locked="0" layoutInCell="1" allowOverlap="1">
            <wp:simplePos x="0" y="0"/>
            <wp:positionH relativeFrom="margin">
              <wp:align>center</wp:align>
            </wp:positionH>
            <wp:positionV relativeFrom="paragraph">
              <wp:posOffset>0</wp:posOffset>
            </wp:positionV>
            <wp:extent cx="4155440" cy="8863330"/>
            <wp:effectExtent l="0" t="0" r="0"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8.jpg"/>
                    <pic:cNvPicPr/>
                  </pic:nvPicPr>
                  <pic:blipFill>
                    <a:blip r:embed="rId16">
                      <a:extLst>
                        <a:ext uri="{28A0092B-C50C-407E-A947-70E740481C1C}">
                          <a14:useLocalDpi xmlns:a14="http://schemas.microsoft.com/office/drawing/2010/main" val="0"/>
                        </a:ext>
                      </a:extLst>
                    </a:blip>
                    <a:stretch>
                      <a:fillRect/>
                    </a:stretch>
                  </pic:blipFill>
                  <pic:spPr>
                    <a:xfrm>
                      <a:off x="0" y="0"/>
                      <a:ext cx="4155440" cy="8863330"/>
                    </a:xfrm>
                    <a:prstGeom prst="rect">
                      <a:avLst/>
                    </a:prstGeom>
                  </pic:spPr>
                </pic:pic>
              </a:graphicData>
            </a:graphic>
          </wp:anchor>
        </w:drawing>
      </w:r>
      <w:r>
        <w:rPr>
          <w:rFonts w:ascii="华文中宋" w:eastAsia="华文中宋" w:hAnsi="华文中宋"/>
          <w:b/>
          <w:color w:val="000000" w:themeColor="text1"/>
          <w:sz w:val="36"/>
          <w:szCs w:val="36"/>
        </w:rPr>
        <w:br w:type="page"/>
      </w:r>
    </w:p>
    <w:p w:rsidR="000063D0" w:rsidRDefault="000063D0">
      <w:pPr>
        <w:widowControl/>
        <w:jc w:val="left"/>
        <w:rPr>
          <w:rFonts w:ascii="华文中宋" w:eastAsia="华文中宋" w:hAnsi="华文中宋"/>
          <w:b/>
          <w:color w:val="000000" w:themeColor="text1"/>
          <w:sz w:val="36"/>
          <w:szCs w:val="36"/>
        </w:rPr>
      </w:pPr>
      <w:r>
        <w:rPr>
          <w:rFonts w:ascii="华文中宋" w:eastAsia="华文中宋" w:hAnsi="华文中宋"/>
          <w:b/>
          <w:noProof/>
          <w:color w:val="000000" w:themeColor="text1"/>
          <w:sz w:val="36"/>
          <w:szCs w:val="36"/>
        </w:rPr>
        <w:lastRenderedPageBreak/>
        <w:drawing>
          <wp:anchor distT="0" distB="0" distL="114300" distR="114300" simplePos="0" relativeHeight="251687424" behindDoc="0" locked="0" layoutInCell="1" allowOverlap="1">
            <wp:simplePos x="0" y="0"/>
            <wp:positionH relativeFrom="margin">
              <wp:align>center</wp:align>
            </wp:positionH>
            <wp:positionV relativeFrom="paragraph">
              <wp:posOffset>95250</wp:posOffset>
            </wp:positionV>
            <wp:extent cx="5018405" cy="8656320"/>
            <wp:effectExtent l="0" t="0" r="0"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9.jpg"/>
                    <pic:cNvPicPr/>
                  </pic:nvPicPr>
                  <pic:blipFill>
                    <a:blip r:embed="rId17">
                      <a:extLst>
                        <a:ext uri="{28A0092B-C50C-407E-A947-70E740481C1C}">
                          <a14:useLocalDpi xmlns:a14="http://schemas.microsoft.com/office/drawing/2010/main" val="0"/>
                        </a:ext>
                      </a:extLst>
                    </a:blip>
                    <a:stretch>
                      <a:fillRect/>
                    </a:stretch>
                  </pic:blipFill>
                  <pic:spPr>
                    <a:xfrm>
                      <a:off x="0" y="0"/>
                      <a:ext cx="5018405" cy="8656320"/>
                    </a:xfrm>
                    <a:prstGeom prst="rect">
                      <a:avLst/>
                    </a:prstGeom>
                  </pic:spPr>
                </pic:pic>
              </a:graphicData>
            </a:graphic>
            <wp14:sizeRelH relativeFrom="margin">
              <wp14:pctWidth>0</wp14:pctWidth>
            </wp14:sizeRelH>
            <wp14:sizeRelV relativeFrom="margin">
              <wp14:pctHeight>0</wp14:pctHeight>
            </wp14:sizeRelV>
          </wp:anchor>
        </w:drawing>
      </w:r>
      <w:r>
        <w:rPr>
          <w:rFonts w:ascii="华文中宋" w:eastAsia="华文中宋" w:hAnsi="华文中宋"/>
          <w:b/>
          <w:color w:val="000000" w:themeColor="text1"/>
          <w:sz w:val="36"/>
          <w:szCs w:val="36"/>
        </w:rPr>
        <w:br w:type="page"/>
      </w:r>
    </w:p>
    <w:p w:rsidR="007C4B90" w:rsidRDefault="007C4B90" w:rsidP="00D30967">
      <w:pPr>
        <w:ind w:right="301"/>
        <w:jc w:val="left"/>
        <w:rPr>
          <w:rFonts w:ascii="华文中宋" w:eastAsia="华文中宋" w:hAnsi="华文中宋"/>
          <w:b/>
          <w:color w:val="FF0000"/>
          <w:sz w:val="32"/>
          <w:szCs w:val="32"/>
        </w:rPr>
      </w:pPr>
      <w:r w:rsidRPr="00D30967">
        <w:rPr>
          <w:rFonts w:ascii="华文中宋" w:eastAsia="华文中宋" w:hAnsi="华文中宋" w:hint="eastAsia"/>
          <w:b/>
          <w:color w:val="FF0000"/>
          <w:sz w:val="32"/>
          <w:szCs w:val="32"/>
        </w:rPr>
        <w:lastRenderedPageBreak/>
        <w:t>监督曝光</w:t>
      </w:r>
    </w:p>
    <w:p w:rsidR="00A0024A" w:rsidRPr="00D30967" w:rsidRDefault="00A0024A" w:rsidP="00D30967">
      <w:pPr>
        <w:ind w:right="301"/>
        <w:jc w:val="left"/>
        <w:rPr>
          <w:rFonts w:ascii="华文中宋" w:eastAsia="华文中宋" w:hAnsi="华文中宋"/>
          <w:color w:val="000000" w:themeColor="text1"/>
          <w:sz w:val="28"/>
          <w:szCs w:val="28"/>
        </w:rPr>
      </w:pPr>
    </w:p>
    <w:p w:rsidR="00470A0D" w:rsidRPr="00D804A0" w:rsidRDefault="007C4B90" w:rsidP="007C4B90">
      <w:pPr>
        <w:widowControl/>
        <w:jc w:val="center"/>
        <w:rPr>
          <w:rFonts w:ascii="华文中宋" w:eastAsia="华文中宋" w:hAnsi="华文中宋"/>
          <w:b/>
          <w:color w:val="000000" w:themeColor="text1"/>
          <w:sz w:val="32"/>
          <w:szCs w:val="32"/>
        </w:rPr>
      </w:pPr>
      <w:r w:rsidRPr="007C4B90">
        <w:rPr>
          <w:rFonts w:ascii="仿宋" w:eastAsia="仿宋" w:hAnsi="仿宋" w:hint="eastAsia"/>
          <w:b/>
          <w:color w:val="000000" w:themeColor="text1"/>
          <w:sz w:val="32"/>
          <w:szCs w:val="32"/>
        </w:rPr>
        <w:t xml:space="preserve"> </w:t>
      </w:r>
      <w:r w:rsidR="00D804A0" w:rsidRPr="00D804A0">
        <w:rPr>
          <w:rFonts w:ascii="华文中宋" w:eastAsia="华文中宋" w:hAnsi="华文中宋" w:hint="eastAsia"/>
          <w:b/>
          <w:color w:val="000000" w:themeColor="text1"/>
          <w:sz w:val="32"/>
          <w:szCs w:val="32"/>
        </w:rPr>
        <w:t>2024年1月全国查处违反中央八项规定精神问题10928起</w:t>
      </w:r>
    </w:p>
    <w:p w:rsidR="00A0024A" w:rsidRPr="007C4B90" w:rsidRDefault="00A0024A" w:rsidP="007C4B90">
      <w:pPr>
        <w:widowControl/>
        <w:jc w:val="center"/>
        <w:rPr>
          <w:rFonts w:ascii="仿宋" w:eastAsia="仿宋" w:hAnsi="仿宋"/>
          <w:b/>
          <w:color w:val="000000" w:themeColor="text1"/>
          <w:sz w:val="32"/>
          <w:szCs w:val="32"/>
        </w:rPr>
      </w:pPr>
    </w:p>
    <w:p w:rsidR="00470A0D" w:rsidRDefault="00A0024A" w:rsidP="00A0024A">
      <w:pPr>
        <w:widowControl/>
        <w:jc w:val="center"/>
        <w:rPr>
          <w:rFonts w:ascii="仿宋" w:eastAsia="仿宋" w:hAnsi="仿宋"/>
          <w:color w:val="000000" w:themeColor="text1"/>
          <w:sz w:val="32"/>
          <w:szCs w:val="32"/>
        </w:rPr>
      </w:pPr>
      <w:r>
        <w:rPr>
          <w:rFonts w:ascii="仿宋" w:eastAsia="仿宋" w:hAnsi="仿宋"/>
          <w:noProof/>
          <w:color w:val="000000" w:themeColor="text1"/>
          <w:sz w:val="32"/>
          <w:szCs w:val="32"/>
        </w:rPr>
        <w:drawing>
          <wp:inline distT="0" distB="0" distL="0" distR="0">
            <wp:extent cx="5278120" cy="365061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40 (2).jpg"/>
                    <pic:cNvPicPr/>
                  </pic:nvPicPr>
                  <pic:blipFill>
                    <a:blip r:embed="rId18">
                      <a:extLst>
                        <a:ext uri="{28A0092B-C50C-407E-A947-70E740481C1C}">
                          <a14:useLocalDpi xmlns:a14="http://schemas.microsoft.com/office/drawing/2010/main" val="0"/>
                        </a:ext>
                      </a:extLst>
                    </a:blip>
                    <a:stretch>
                      <a:fillRect/>
                    </a:stretch>
                  </pic:blipFill>
                  <pic:spPr>
                    <a:xfrm>
                      <a:off x="0" y="0"/>
                      <a:ext cx="5278120" cy="3650615"/>
                    </a:xfrm>
                    <a:prstGeom prst="rect">
                      <a:avLst/>
                    </a:prstGeom>
                  </pic:spPr>
                </pic:pic>
              </a:graphicData>
            </a:graphic>
          </wp:inline>
        </w:drawing>
      </w:r>
    </w:p>
    <w:p w:rsidR="00A0024A" w:rsidRPr="00470A0D" w:rsidRDefault="00A0024A" w:rsidP="00A0024A">
      <w:pPr>
        <w:widowControl/>
        <w:jc w:val="center"/>
        <w:rPr>
          <w:rFonts w:ascii="仿宋" w:eastAsia="仿宋" w:hAnsi="仿宋"/>
          <w:color w:val="000000" w:themeColor="text1"/>
          <w:sz w:val="32"/>
          <w:szCs w:val="32"/>
        </w:rPr>
      </w:pPr>
    </w:p>
    <w:p w:rsidR="00A0024A" w:rsidRPr="00A0024A" w:rsidRDefault="00470A0D" w:rsidP="008768D8">
      <w:pPr>
        <w:widowControl/>
        <w:rPr>
          <w:rFonts w:ascii="仿宋" w:eastAsia="仿宋" w:hAnsi="仿宋"/>
          <w:color w:val="000000" w:themeColor="text1"/>
          <w:sz w:val="32"/>
          <w:szCs w:val="32"/>
        </w:rPr>
      </w:pPr>
      <w:r w:rsidRPr="00470A0D">
        <w:rPr>
          <w:rFonts w:ascii="仿宋" w:eastAsia="仿宋" w:hAnsi="仿宋" w:hint="eastAsia"/>
          <w:color w:val="000000" w:themeColor="text1"/>
          <w:sz w:val="32"/>
          <w:szCs w:val="32"/>
        </w:rPr>
        <w:t xml:space="preserve">　　</w:t>
      </w:r>
      <w:r w:rsidR="00A0024A" w:rsidRPr="00A0024A">
        <w:rPr>
          <w:rFonts w:ascii="仿宋" w:eastAsia="仿宋" w:hAnsi="仿宋" w:hint="eastAsia"/>
          <w:color w:val="000000" w:themeColor="text1"/>
          <w:sz w:val="32"/>
          <w:szCs w:val="32"/>
        </w:rPr>
        <w:t>2月27日，中央纪委国家监委公布了2024年1月全国查处违反中央八项规定精神问题汇总情况。当月，全国共查处违反中央八项规定精神问题10928起，批评教育和处理15100人，其中党纪政务处分11725人，这是连续第125个月公布月报数据。</w:t>
      </w:r>
    </w:p>
    <w:p w:rsidR="00A0024A" w:rsidRPr="00A0024A" w:rsidRDefault="00A0024A" w:rsidP="008768D8">
      <w:pPr>
        <w:widowControl/>
        <w:rPr>
          <w:rFonts w:ascii="仿宋" w:eastAsia="仿宋" w:hAnsi="仿宋"/>
          <w:color w:val="000000" w:themeColor="text1"/>
          <w:sz w:val="32"/>
          <w:szCs w:val="32"/>
        </w:rPr>
      </w:pPr>
      <w:r w:rsidRPr="00A0024A">
        <w:rPr>
          <w:rFonts w:ascii="仿宋" w:eastAsia="仿宋" w:hAnsi="仿宋" w:hint="eastAsia"/>
          <w:color w:val="000000" w:themeColor="text1"/>
          <w:sz w:val="32"/>
          <w:szCs w:val="32"/>
        </w:rPr>
        <w:t>从查处问题类型看，在履职尽责、服务经济社会发展和生态环境保护方面不担当、不作为、乱作为、假作为，严重影响高质量发展方面，1月共查处问题3749起，占当月查处的形式主义、官僚主义问题总数的90.0%。1月查处的违规收送名贵特产和礼品</w:t>
      </w:r>
      <w:r w:rsidRPr="00A0024A">
        <w:rPr>
          <w:rFonts w:ascii="仿宋" w:eastAsia="仿宋" w:hAnsi="仿宋" w:hint="eastAsia"/>
          <w:color w:val="000000" w:themeColor="text1"/>
          <w:sz w:val="32"/>
          <w:szCs w:val="32"/>
        </w:rPr>
        <w:lastRenderedPageBreak/>
        <w:t>礼金、违规吃喝、违规发放津补贴或福利3类问题，分别占当月查处的享乐主义、奢靡之风问题的48.2%、21.2%、14.0%。</w:t>
      </w:r>
    </w:p>
    <w:p w:rsidR="00A0024A" w:rsidRPr="00A0024A" w:rsidRDefault="00A0024A" w:rsidP="008768D8">
      <w:pPr>
        <w:widowControl/>
        <w:rPr>
          <w:rFonts w:ascii="仿宋" w:eastAsia="仿宋" w:hAnsi="仿宋"/>
          <w:color w:val="000000" w:themeColor="text1"/>
          <w:sz w:val="32"/>
          <w:szCs w:val="32"/>
        </w:rPr>
      </w:pPr>
      <w:r w:rsidRPr="00A0024A">
        <w:rPr>
          <w:rFonts w:ascii="仿宋" w:eastAsia="仿宋" w:hAnsi="仿宋" w:hint="eastAsia"/>
          <w:color w:val="000000" w:themeColor="text1"/>
          <w:sz w:val="32"/>
          <w:szCs w:val="32"/>
        </w:rPr>
        <w:t>从查处级别看，1月，全国共查处省部级领导干部违反中央八项规定精神问题1起，地厅级领导干部问题99起，查处县处级领导干部问题916起，查处乡科级及以下干部问题9912起。其中，乡科级及以下干部问题占查处问题总数的90.7%。</w:t>
      </w:r>
    </w:p>
    <w:p w:rsidR="00470A0D" w:rsidRDefault="00A0024A" w:rsidP="008768D8">
      <w:pPr>
        <w:widowControl/>
        <w:rPr>
          <w:rFonts w:ascii="华文中宋" w:eastAsia="华文中宋" w:hAnsi="华文中宋"/>
          <w:b/>
          <w:color w:val="FF0000"/>
          <w:sz w:val="32"/>
          <w:szCs w:val="32"/>
        </w:rPr>
      </w:pPr>
      <w:r w:rsidRPr="00A0024A">
        <w:rPr>
          <w:rFonts w:ascii="仿宋" w:eastAsia="仿宋" w:hAnsi="仿宋" w:hint="eastAsia"/>
          <w:color w:val="000000" w:themeColor="text1"/>
          <w:sz w:val="32"/>
          <w:szCs w:val="32"/>
        </w:rPr>
        <w:t>二十届中央纪委三次全会提出，对违规吃喝开展专项整治，严查“吃公函”、“吃食堂”、“吃老板”、“吃下级”等问题，坚决防止金融、国企等单位公务接待“特殊论”。各级纪检监察机关要准确把握本地区、本单位违规吃喝问题特点，采取有针对性的措施深化整治，对顶风违纪行为露头就打，对隐形变异现象及时防治，健全风腐同查同治工作机制，坚决防止反弹回潮。要突出综合施策，推动有关地区、部门不断健全完善公务接待、商务接待、财务管理等规定，补齐制度短板。要坚持纠树并举，教育引导广大党员干部弘扬艰苦奋斗、勤俭节约的良好风气，力戒奢靡浪费，以优良党风政风持续引领社风民风向上向善。</w:t>
      </w:r>
    </w:p>
    <w:p w:rsidR="00A0024A" w:rsidRDefault="00A0024A" w:rsidP="0060248E">
      <w:pPr>
        <w:pStyle w:val="ab"/>
        <w:ind w:left="420" w:right="301" w:firstLineChars="0" w:firstLine="0"/>
        <w:jc w:val="center"/>
        <w:rPr>
          <w:rFonts w:ascii="华文中宋" w:eastAsia="华文中宋" w:hAnsi="华文中宋"/>
          <w:b/>
          <w:color w:val="FF0000"/>
          <w:sz w:val="32"/>
          <w:szCs w:val="32"/>
        </w:rPr>
      </w:pPr>
    </w:p>
    <w:p w:rsidR="00A0024A" w:rsidRDefault="00A0024A" w:rsidP="0060248E">
      <w:pPr>
        <w:pStyle w:val="ab"/>
        <w:ind w:left="420" w:right="301" w:firstLineChars="0" w:firstLine="0"/>
        <w:jc w:val="center"/>
        <w:rPr>
          <w:rFonts w:ascii="华文中宋" w:eastAsia="华文中宋" w:hAnsi="华文中宋"/>
          <w:b/>
          <w:color w:val="FF0000"/>
          <w:sz w:val="32"/>
          <w:szCs w:val="32"/>
        </w:rPr>
      </w:pPr>
    </w:p>
    <w:p w:rsidR="00A0024A" w:rsidRDefault="00A0024A" w:rsidP="0060248E">
      <w:pPr>
        <w:pStyle w:val="ab"/>
        <w:ind w:left="420" w:right="301" w:firstLineChars="0" w:firstLine="0"/>
        <w:jc w:val="center"/>
        <w:rPr>
          <w:rFonts w:ascii="华文中宋" w:eastAsia="华文中宋" w:hAnsi="华文中宋"/>
          <w:b/>
          <w:color w:val="FF0000"/>
          <w:sz w:val="32"/>
          <w:szCs w:val="32"/>
        </w:rPr>
      </w:pPr>
    </w:p>
    <w:p w:rsidR="00A0024A" w:rsidRDefault="00A0024A" w:rsidP="0060248E">
      <w:pPr>
        <w:pStyle w:val="ab"/>
        <w:ind w:left="420" w:right="301" w:firstLineChars="0" w:firstLine="0"/>
        <w:jc w:val="center"/>
        <w:rPr>
          <w:rFonts w:ascii="华文中宋" w:eastAsia="华文中宋" w:hAnsi="华文中宋"/>
          <w:b/>
          <w:color w:val="FF0000"/>
          <w:sz w:val="32"/>
          <w:szCs w:val="32"/>
        </w:rPr>
      </w:pPr>
    </w:p>
    <w:p w:rsidR="00A0024A" w:rsidRDefault="00A0024A" w:rsidP="0060248E">
      <w:pPr>
        <w:pStyle w:val="ab"/>
        <w:ind w:left="420" w:right="301" w:firstLineChars="0" w:firstLine="0"/>
        <w:jc w:val="center"/>
        <w:rPr>
          <w:rFonts w:ascii="华文中宋" w:eastAsia="华文中宋" w:hAnsi="华文中宋"/>
          <w:b/>
          <w:color w:val="FF0000"/>
          <w:sz w:val="32"/>
          <w:szCs w:val="32"/>
        </w:rPr>
      </w:pPr>
    </w:p>
    <w:p w:rsidR="00A0024A" w:rsidRDefault="00A0024A" w:rsidP="0060248E">
      <w:pPr>
        <w:pStyle w:val="ab"/>
        <w:ind w:left="420" w:right="301" w:firstLineChars="0" w:firstLine="0"/>
        <w:jc w:val="center"/>
        <w:rPr>
          <w:rFonts w:ascii="华文中宋" w:eastAsia="华文中宋" w:hAnsi="华文中宋"/>
          <w:b/>
          <w:color w:val="FF0000"/>
          <w:sz w:val="32"/>
          <w:szCs w:val="32"/>
        </w:rPr>
      </w:pPr>
    </w:p>
    <w:p w:rsidR="008768D8" w:rsidRDefault="008768D8" w:rsidP="00A0024A">
      <w:pPr>
        <w:ind w:right="301"/>
        <w:jc w:val="left"/>
        <w:rPr>
          <w:rFonts w:ascii="华文中宋" w:eastAsia="华文中宋" w:hAnsi="华文中宋"/>
          <w:b/>
          <w:color w:val="FF0000"/>
          <w:sz w:val="32"/>
          <w:szCs w:val="32"/>
        </w:rPr>
      </w:pPr>
    </w:p>
    <w:p w:rsidR="008768D8" w:rsidRDefault="008768D8" w:rsidP="00A0024A">
      <w:pPr>
        <w:ind w:right="301"/>
        <w:jc w:val="left"/>
        <w:rPr>
          <w:rFonts w:ascii="华文中宋" w:eastAsia="华文中宋" w:hAnsi="华文中宋"/>
          <w:b/>
          <w:color w:val="FF0000"/>
          <w:sz w:val="32"/>
          <w:szCs w:val="32"/>
        </w:rPr>
      </w:pPr>
    </w:p>
    <w:p w:rsidR="00A0024A" w:rsidRDefault="00A0024A" w:rsidP="00A0024A">
      <w:pPr>
        <w:ind w:right="301"/>
        <w:jc w:val="left"/>
        <w:rPr>
          <w:rFonts w:ascii="华文中宋" w:eastAsia="华文中宋" w:hAnsi="华文中宋"/>
          <w:b/>
          <w:color w:val="FF0000"/>
          <w:sz w:val="32"/>
          <w:szCs w:val="32"/>
        </w:rPr>
      </w:pPr>
      <w:r>
        <w:rPr>
          <w:rFonts w:ascii="华文中宋" w:eastAsia="华文中宋" w:hAnsi="华文中宋" w:hint="eastAsia"/>
          <w:b/>
          <w:color w:val="FF0000"/>
          <w:sz w:val="32"/>
          <w:szCs w:val="32"/>
        </w:rPr>
        <w:lastRenderedPageBreak/>
        <w:t>以案释纪</w:t>
      </w:r>
    </w:p>
    <w:p w:rsidR="00D804A0" w:rsidRPr="00A0024A" w:rsidRDefault="00D804A0" w:rsidP="00A0024A">
      <w:pPr>
        <w:ind w:right="301"/>
        <w:jc w:val="left"/>
        <w:rPr>
          <w:rFonts w:ascii="华文中宋" w:eastAsia="华文中宋" w:hAnsi="华文中宋"/>
          <w:b/>
          <w:color w:val="FF0000"/>
          <w:sz w:val="32"/>
          <w:szCs w:val="32"/>
        </w:rPr>
      </w:pPr>
    </w:p>
    <w:p w:rsidR="00A0024A" w:rsidRPr="00D804A0" w:rsidRDefault="00A0024A" w:rsidP="00A0024A">
      <w:pPr>
        <w:widowControl/>
        <w:jc w:val="center"/>
        <w:rPr>
          <w:rFonts w:ascii="华文中宋" w:eastAsia="华文中宋" w:hAnsi="华文中宋"/>
          <w:b/>
          <w:color w:val="000000" w:themeColor="text1"/>
          <w:sz w:val="32"/>
          <w:szCs w:val="32"/>
        </w:rPr>
      </w:pPr>
      <w:r w:rsidRPr="00D804A0">
        <w:rPr>
          <w:rFonts w:ascii="华文中宋" w:eastAsia="华文中宋" w:hAnsi="华文中宋" w:hint="eastAsia"/>
          <w:b/>
          <w:color w:val="000000" w:themeColor="text1"/>
          <w:sz w:val="32"/>
          <w:szCs w:val="32"/>
        </w:rPr>
        <w:t>“卡”人索贿终毁己</w:t>
      </w:r>
    </w:p>
    <w:p w:rsidR="00A0024A" w:rsidRPr="00470A0D" w:rsidRDefault="00A0024A" w:rsidP="00A0024A">
      <w:pPr>
        <w:widowControl/>
        <w:jc w:val="left"/>
        <w:rPr>
          <w:rFonts w:ascii="仿宋" w:eastAsia="仿宋" w:hAnsi="仿宋"/>
          <w:color w:val="000000" w:themeColor="text1"/>
          <w:sz w:val="32"/>
          <w:szCs w:val="32"/>
        </w:rPr>
      </w:pPr>
    </w:p>
    <w:p w:rsidR="00A0024A" w:rsidRPr="00470A0D" w:rsidRDefault="00A0024A" w:rsidP="008768D8">
      <w:pPr>
        <w:widowControl/>
        <w:rPr>
          <w:rFonts w:ascii="仿宋" w:eastAsia="仿宋" w:hAnsi="仿宋"/>
          <w:color w:val="000000" w:themeColor="text1"/>
          <w:sz w:val="32"/>
          <w:szCs w:val="32"/>
        </w:rPr>
      </w:pPr>
      <w:r w:rsidRPr="00470A0D">
        <w:rPr>
          <w:rFonts w:ascii="仿宋" w:eastAsia="仿宋" w:hAnsi="仿宋" w:hint="eastAsia"/>
          <w:color w:val="000000" w:themeColor="text1"/>
          <w:sz w:val="32"/>
          <w:szCs w:val="32"/>
        </w:rPr>
        <w:t xml:space="preserve">　　近日，《中国纪检监察报》刊文剖析了云南省文山州住房和城乡建设局原党组成员、副局长李庆明严重违纪违法案。其中提到，李庆明利用手中项目规划审批权吃拿卡要，送钱送物就审批快一些，不送就演“拖”字诀，把公权力当成自己“发家致富”的“源泉”，先后多次非法收受、索取房地产开发商财物共计350余万元。李庆明用公权力设卡索贿，控制了项目审批的节奏，也卡住了自己的前途，把自己推向了违纪违法的深渊。</w:t>
      </w:r>
    </w:p>
    <w:p w:rsidR="00A0024A" w:rsidRPr="00470A0D" w:rsidRDefault="00A0024A" w:rsidP="008768D8">
      <w:pPr>
        <w:widowControl/>
        <w:rPr>
          <w:rFonts w:ascii="仿宋" w:eastAsia="仿宋" w:hAnsi="仿宋"/>
          <w:color w:val="000000" w:themeColor="text1"/>
          <w:sz w:val="32"/>
          <w:szCs w:val="32"/>
        </w:rPr>
      </w:pPr>
      <w:r w:rsidRPr="00470A0D">
        <w:rPr>
          <w:rFonts w:ascii="仿宋" w:eastAsia="仿宋" w:hAnsi="仿宋" w:hint="eastAsia"/>
          <w:color w:val="000000" w:themeColor="text1"/>
          <w:sz w:val="32"/>
          <w:szCs w:val="32"/>
        </w:rPr>
        <w:t xml:space="preserve">　　人为设卡，目的是为己谋利。虽然表面不明说，但暗里设卡制造困难，以消极履职的方式对待那些“不懂规矩”的人，让对方就范，李庆明不达目的誓不罢休的贪婪本相暴露无遗。而一些商人老板之所以不敢拒绝、怕得罪他，忌惮的就是其手中的项目规划审批权。现实中，像李庆明这样设卡索贿的党员干部不乏其人。湖北省襄阳市高新区行政审批局工作人员毛蓓，利用其审核发放《民办学校办学许可证》的职务便利，将一件件行政审批事项当成一次次索贿的工具，先后向辖区5家民办幼儿园索要现金共计20万元。浙江省东阳市应急管理局原党委委员、副局长蒋波在江北街道任职期间，利用审批厂房规划的职权，通过卡审批条件、拖审批时间的方式人为设置障碍，将权力用到了极致。这些寻租行为将权力视为明码标价的“商品”，把服务当做谋取</w:t>
      </w:r>
      <w:r w:rsidRPr="00470A0D">
        <w:rPr>
          <w:rFonts w:ascii="仿宋" w:eastAsia="仿宋" w:hAnsi="仿宋" w:hint="eastAsia"/>
          <w:color w:val="000000" w:themeColor="text1"/>
          <w:sz w:val="32"/>
          <w:szCs w:val="32"/>
        </w:rPr>
        <w:lastRenderedPageBreak/>
        <w:t>私利的工具，是公权力异化为私权的表现，既背离党的理想宗旨，又损害党的形象，败坏社会风气。</w:t>
      </w:r>
    </w:p>
    <w:p w:rsidR="00A0024A" w:rsidRPr="00470A0D" w:rsidRDefault="00A0024A" w:rsidP="008768D8">
      <w:pPr>
        <w:widowControl/>
        <w:rPr>
          <w:rFonts w:ascii="仿宋" w:eastAsia="仿宋" w:hAnsi="仿宋"/>
          <w:color w:val="000000" w:themeColor="text1"/>
          <w:sz w:val="32"/>
          <w:szCs w:val="32"/>
        </w:rPr>
      </w:pPr>
      <w:r w:rsidRPr="00470A0D">
        <w:rPr>
          <w:rFonts w:ascii="仿宋" w:eastAsia="仿宋" w:hAnsi="仿宋" w:hint="eastAsia"/>
          <w:color w:val="000000" w:themeColor="text1"/>
          <w:sz w:val="32"/>
          <w:szCs w:val="32"/>
        </w:rPr>
        <w:t xml:space="preserve">　　如此设卡索贿，归根结底是思想的“总开关”出了问题，纪法意识淡薄，缺乏对权力的敬畏。公权为民，用权为公。党员干部、公职人员一旦把党纪国法抛诸脑后，被权力任性带来的快感淹没敬畏之心，不能习惯于在监督和约束的环境中工作生活，就难以在风浪考验中立得住脚，更难以在“围猎”面前定得住神，坠入深渊也就在所难免。</w:t>
      </w:r>
    </w:p>
    <w:p w:rsidR="00A0024A" w:rsidRPr="00470A0D" w:rsidRDefault="00A0024A" w:rsidP="008768D8">
      <w:pPr>
        <w:widowControl/>
        <w:rPr>
          <w:rFonts w:ascii="仿宋" w:eastAsia="仿宋" w:hAnsi="仿宋"/>
          <w:color w:val="000000" w:themeColor="text1"/>
          <w:sz w:val="32"/>
          <w:szCs w:val="32"/>
        </w:rPr>
      </w:pPr>
      <w:r w:rsidRPr="00470A0D">
        <w:rPr>
          <w:rFonts w:ascii="仿宋" w:eastAsia="仿宋" w:hAnsi="仿宋" w:hint="eastAsia"/>
          <w:color w:val="000000" w:themeColor="text1"/>
          <w:sz w:val="32"/>
          <w:szCs w:val="32"/>
        </w:rPr>
        <w:t xml:space="preserve">　　让设卡索贿行为无处可藏，就要加大对此类行为的查处力度，严肃惩处，绝不姑息，做到查处一个、警示一片。同时，强化对关键岗位、重点人员特别是“一把手”的教育管理监督，加强对权力运行的制约监督，不断提升监督质效，督促其切实把稳用权的“方向盘”，做到廉洁用权、克己奉公。党员干部当以李庆明等人为镜鉴，始终保持敬畏之心，时时校正自己的权力观，彻底摒弃用公权力设卡索贿的错误思想，确保权为民所用、利为民所谋。</w:t>
      </w:r>
    </w:p>
    <w:p w:rsidR="00A0024A" w:rsidRDefault="00A0024A" w:rsidP="008768D8">
      <w:pPr>
        <w:pStyle w:val="ab"/>
        <w:ind w:left="420" w:right="301" w:firstLineChars="0" w:firstLine="0"/>
        <w:rPr>
          <w:rFonts w:ascii="华文中宋" w:eastAsia="华文中宋" w:hAnsi="华文中宋"/>
          <w:b/>
          <w:color w:val="FF0000"/>
          <w:sz w:val="32"/>
          <w:szCs w:val="32"/>
        </w:rPr>
      </w:pPr>
    </w:p>
    <w:p w:rsidR="00A0024A" w:rsidRDefault="00A0024A" w:rsidP="00A0024A">
      <w:pPr>
        <w:pStyle w:val="ab"/>
        <w:ind w:left="420" w:right="301" w:firstLineChars="0" w:firstLine="0"/>
        <w:jc w:val="center"/>
        <w:rPr>
          <w:rFonts w:ascii="华文中宋" w:eastAsia="华文中宋" w:hAnsi="华文中宋"/>
          <w:b/>
          <w:color w:val="FF0000"/>
          <w:sz w:val="32"/>
          <w:szCs w:val="32"/>
        </w:rPr>
      </w:pPr>
    </w:p>
    <w:p w:rsidR="00A0024A" w:rsidRDefault="00A0024A" w:rsidP="00A0024A">
      <w:pPr>
        <w:ind w:right="301"/>
        <w:jc w:val="left"/>
        <w:rPr>
          <w:rFonts w:ascii="华文中宋" w:eastAsia="华文中宋" w:hAnsi="华文中宋"/>
          <w:b/>
          <w:color w:val="FF0000"/>
          <w:sz w:val="32"/>
          <w:szCs w:val="32"/>
        </w:rPr>
      </w:pPr>
    </w:p>
    <w:p w:rsidR="00D804A0" w:rsidRDefault="00D804A0" w:rsidP="00A0024A">
      <w:pPr>
        <w:ind w:right="301"/>
        <w:jc w:val="left"/>
        <w:rPr>
          <w:rFonts w:ascii="华文中宋" w:eastAsia="华文中宋" w:hAnsi="华文中宋"/>
          <w:b/>
          <w:color w:val="FF0000"/>
          <w:sz w:val="32"/>
          <w:szCs w:val="32"/>
        </w:rPr>
      </w:pPr>
    </w:p>
    <w:p w:rsidR="00D804A0" w:rsidRDefault="00D804A0" w:rsidP="00A0024A">
      <w:pPr>
        <w:ind w:right="301"/>
        <w:jc w:val="left"/>
        <w:rPr>
          <w:rFonts w:ascii="华文中宋" w:eastAsia="华文中宋" w:hAnsi="华文中宋"/>
          <w:b/>
          <w:color w:val="FF0000"/>
          <w:sz w:val="32"/>
          <w:szCs w:val="32"/>
        </w:rPr>
      </w:pPr>
    </w:p>
    <w:p w:rsidR="00D804A0" w:rsidRDefault="00D804A0" w:rsidP="00A0024A">
      <w:pPr>
        <w:ind w:right="301"/>
        <w:jc w:val="left"/>
        <w:rPr>
          <w:rFonts w:ascii="华文中宋" w:eastAsia="华文中宋" w:hAnsi="华文中宋"/>
          <w:b/>
          <w:color w:val="FF0000"/>
          <w:sz w:val="32"/>
          <w:szCs w:val="32"/>
        </w:rPr>
      </w:pPr>
    </w:p>
    <w:p w:rsidR="00D804A0" w:rsidRDefault="00D804A0" w:rsidP="00A0024A">
      <w:pPr>
        <w:ind w:right="301"/>
        <w:jc w:val="left"/>
        <w:rPr>
          <w:rFonts w:ascii="华文中宋" w:eastAsia="华文中宋" w:hAnsi="华文中宋"/>
          <w:b/>
          <w:color w:val="FF0000"/>
          <w:sz w:val="32"/>
          <w:szCs w:val="32"/>
        </w:rPr>
      </w:pPr>
    </w:p>
    <w:p w:rsidR="008768D8" w:rsidRDefault="008768D8" w:rsidP="00D804A0">
      <w:pPr>
        <w:ind w:right="301"/>
        <w:jc w:val="left"/>
        <w:rPr>
          <w:rFonts w:ascii="华文中宋" w:eastAsia="华文中宋" w:hAnsi="华文中宋"/>
          <w:b/>
          <w:color w:val="FF0000"/>
          <w:sz w:val="32"/>
          <w:szCs w:val="32"/>
        </w:rPr>
      </w:pPr>
    </w:p>
    <w:p w:rsidR="00D804A0" w:rsidRDefault="00D804A0" w:rsidP="00D804A0">
      <w:pPr>
        <w:ind w:right="301"/>
        <w:jc w:val="left"/>
        <w:rPr>
          <w:rFonts w:ascii="华文中宋" w:eastAsia="华文中宋" w:hAnsi="华文中宋"/>
          <w:b/>
          <w:color w:val="FF0000"/>
          <w:sz w:val="32"/>
          <w:szCs w:val="32"/>
        </w:rPr>
      </w:pPr>
      <w:r>
        <w:rPr>
          <w:rFonts w:ascii="华文中宋" w:eastAsia="华文中宋" w:hAnsi="华文中宋" w:hint="eastAsia"/>
          <w:b/>
          <w:color w:val="FF0000"/>
          <w:sz w:val="32"/>
          <w:szCs w:val="32"/>
        </w:rPr>
        <w:lastRenderedPageBreak/>
        <w:t>廉政视频</w:t>
      </w:r>
    </w:p>
    <w:p w:rsidR="00DE52A2" w:rsidRDefault="00DE52A2" w:rsidP="00A0024A">
      <w:pPr>
        <w:ind w:right="301"/>
        <w:jc w:val="left"/>
        <w:rPr>
          <w:rFonts w:ascii="华文中宋" w:eastAsia="华文中宋" w:hAnsi="华文中宋"/>
          <w:b/>
          <w:color w:val="FF0000"/>
          <w:sz w:val="32"/>
          <w:szCs w:val="32"/>
        </w:rPr>
      </w:pPr>
      <w:r w:rsidRPr="00DE52A2">
        <w:rPr>
          <w:rFonts w:ascii="华文中宋" w:eastAsia="华文中宋" w:hAnsi="华文中宋"/>
          <w:b/>
          <w:color w:val="FF0000"/>
          <w:sz w:val="32"/>
          <w:szCs w:val="32"/>
        </w:rPr>
        <w:t></w:t>
      </w:r>
      <w:r w:rsidRPr="00DE52A2">
        <w:rPr>
          <w:rFonts w:ascii="华文中宋" w:eastAsia="华文中宋" w:hAnsi="华文中宋"/>
          <w:b/>
          <w:color w:val="FF0000"/>
          <w:sz w:val="32"/>
          <w:szCs w:val="32"/>
        </w:rPr>
        <w:tab/>
      </w:r>
    </w:p>
    <w:p w:rsidR="00D804A0" w:rsidRDefault="00DE52A2" w:rsidP="00A0024A">
      <w:pPr>
        <w:ind w:right="301"/>
        <w:jc w:val="left"/>
        <w:rPr>
          <w:rFonts w:ascii="仿宋" w:eastAsia="仿宋" w:hAnsi="仿宋"/>
          <w:b/>
          <w:color w:val="000000" w:themeColor="text1"/>
          <w:sz w:val="32"/>
          <w:szCs w:val="32"/>
        </w:rPr>
      </w:pPr>
      <w:r w:rsidRPr="00DE52A2">
        <w:rPr>
          <w:rFonts w:ascii="仿宋" w:eastAsia="仿宋" w:hAnsi="仿宋" w:hint="eastAsia"/>
          <w:b/>
          <w:color w:val="000000" w:themeColor="text1"/>
          <w:sz w:val="32"/>
          <w:szCs w:val="32"/>
        </w:rPr>
        <w:t>沪西革命先辈孙良惠的廉政故事</w:t>
      </w:r>
    </w:p>
    <w:p w:rsidR="0045553B" w:rsidRPr="0045553B" w:rsidRDefault="0045553B" w:rsidP="00A0024A">
      <w:pPr>
        <w:ind w:right="301"/>
        <w:jc w:val="left"/>
        <w:rPr>
          <w:rFonts w:ascii="仿宋" w:eastAsia="仿宋" w:hAnsi="仿宋" w:hint="eastAsia"/>
          <w:b/>
          <w:color w:val="000000" w:themeColor="text1"/>
          <w:sz w:val="32"/>
          <w:szCs w:val="32"/>
        </w:rPr>
      </w:pPr>
      <w:r w:rsidRPr="0045553B">
        <w:rPr>
          <w:rFonts w:ascii="仿宋" w:eastAsia="仿宋" w:hAnsi="仿宋"/>
          <w:b/>
          <w:noProof/>
          <w:color w:val="000000" w:themeColor="text1"/>
          <w:sz w:val="32"/>
          <w:szCs w:val="32"/>
        </w:rPr>
        <w:drawing>
          <wp:inline distT="0" distB="0" distL="0" distR="0">
            <wp:extent cx="5278120" cy="2956255"/>
            <wp:effectExtent l="0" t="0" r="0" b="0"/>
            <wp:docPr id="3" name="图片 3" descr="C:\Users\spict\Documents\WeChat Files\wxid_4131621315613\FileStorage\Temp\baf797fa6b1776fa076cd2f9779d8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ict\Documents\WeChat Files\wxid_4131621315613\FileStorage\Temp\baf797fa6b1776fa076cd2f9779d8c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2956255"/>
                    </a:xfrm>
                    <a:prstGeom prst="rect">
                      <a:avLst/>
                    </a:prstGeom>
                    <a:noFill/>
                    <a:ln>
                      <a:noFill/>
                    </a:ln>
                  </pic:spPr>
                </pic:pic>
              </a:graphicData>
            </a:graphic>
          </wp:inline>
        </w:drawing>
      </w:r>
      <w:bookmarkStart w:id="0" w:name="_GoBack"/>
      <w:bookmarkEnd w:id="0"/>
    </w:p>
    <w:p w:rsidR="00DE52A2" w:rsidRDefault="006332A2" w:rsidP="00A0024A">
      <w:pPr>
        <w:ind w:right="301"/>
        <w:jc w:val="left"/>
        <w:rPr>
          <w:rFonts w:ascii="仿宋" w:eastAsia="仿宋" w:hAnsi="仿宋"/>
          <w:b/>
          <w:color w:val="000000" w:themeColor="text1"/>
          <w:sz w:val="32"/>
          <w:szCs w:val="32"/>
        </w:rPr>
      </w:pPr>
      <w:hyperlink r:id="rId20" w:history="1">
        <w:r w:rsidR="00DE52A2" w:rsidRPr="002520D6">
          <w:rPr>
            <w:rStyle w:val="a9"/>
            <w:rFonts w:ascii="仿宋" w:eastAsia="仿宋" w:hAnsi="仿宋"/>
            <w:b/>
            <w:sz w:val="32"/>
            <w:szCs w:val="32"/>
          </w:rPr>
          <w:t>https://www.shjcw.gov.cn/shsjjjcw/lzsp/content/57d7a773-9929-40dd-b6ac-c73016524fa4.html</w:t>
        </w:r>
      </w:hyperlink>
    </w:p>
    <w:p w:rsidR="00DE52A2" w:rsidRPr="00DE52A2" w:rsidRDefault="00DE52A2" w:rsidP="00A0024A">
      <w:pPr>
        <w:ind w:right="301"/>
        <w:jc w:val="left"/>
        <w:rPr>
          <w:rFonts w:ascii="仿宋" w:eastAsia="仿宋" w:hAnsi="仿宋"/>
          <w:b/>
          <w:color w:val="000000" w:themeColor="text1"/>
          <w:sz w:val="32"/>
          <w:szCs w:val="32"/>
        </w:rPr>
      </w:pPr>
    </w:p>
    <w:sectPr w:rsidR="00DE52A2" w:rsidRPr="00DE52A2" w:rsidSect="004E1A44">
      <w:footerReference w:type="default" r:id="rId21"/>
      <w:pgSz w:w="11906" w:h="16838" w:code="9"/>
      <w:pgMar w:top="1440" w:right="1797" w:bottom="1440" w:left="1797" w:header="851" w:footer="992" w:gutter="0"/>
      <w:cols w:space="425"/>
      <w:docGrid w:type="linesAndChars" w:linePitch="290" w:charSpace="-34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32A2" w:rsidRDefault="006332A2" w:rsidP="00B2731B">
      <w:r>
        <w:separator/>
      </w:r>
    </w:p>
  </w:endnote>
  <w:endnote w:type="continuationSeparator" w:id="0">
    <w:p w:rsidR="006332A2" w:rsidRDefault="006332A2" w:rsidP="00B27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隶书">
    <w:panose1 w:val="0201050906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7632956"/>
      <w:docPartObj>
        <w:docPartGallery w:val="Page Numbers (Bottom of Page)"/>
        <w:docPartUnique/>
      </w:docPartObj>
    </w:sdtPr>
    <w:sdtEndPr/>
    <w:sdtContent>
      <w:p w:rsidR="00F867CB" w:rsidRDefault="00F867CB">
        <w:pPr>
          <w:pStyle w:val="a4"/>
          <w:jc w:val="center"/>
        </w:pPr>
        <w:r>
          <w:fldChar w:fldCharType="begin"/>
        </w:r>
        <w:r>
          <w:instrText>PAGE   \* MERGEFORMAT</w:instrText>
        </w:r>
        <w:r>
          <w:fldChar w:fldCharType="separate"/>
        </w:r>
        <w:r w:rsidR="0045553B" w:rsidRPr="0045553B">
          <w:rPr>
            <w:noProof/>
            <w:lang w:val="zh-CN"/>
          </w:rPr>
          <w:t>20</w:t>
        </w:r>
        <w:r>
          <w:fldChar w:fldCharType="end"/>
        </w:r>
      </w:p>
    </w:sdtContent>
  </w:sdt>
  <w:p w:rsidR="00F867CB" w:rsidRDefault="00F867C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32A2" w:rsidRDefault="006332A2" w:rsidP="00B2731B">
      <w:r>
        <w:separator/>
      </w:r>
    </w:p>
  </w:footnote>
  <w:footnote w:type="continuationSeparator" w:id="0">
    <w:p w:rsidR="006332A2" w:rsidRDefault="006332A2" w:rsidP="00B273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F71D9"/>
    <w:multiLevelType w:val="hybridMultilevel"/>
    <w:tmpl w:val="A852FBC8"/>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139039AF"/>
    <w:multiLevelType w:val="hybridMultilevel"/>
    <w:tmpl w:val="143A7946"/>
    <w:lvl w:ilvl="0" w:tplc="FFDA1402">
      <w:start w:val="1"/>
      <w:numFmt w:val="bullet"/>
      <w:lvlText w:val=""/>
      <w:lvlJc w:val="left"/>
      <w:pPr>
        <w:ind w:left="420" w:hanging="420"/>
      </w:pPr>
      <w:rPr>
        <w:rFonts w:ascii="Wingdings" w:hAnsi="Wingdings" w:hint="default"/>
        <w:outline/>
        <w:color w:val="000000"/>
        <w14:textOutline w14:w="9525" w14:cap="flat" w14:cmpd="sng" w14:algn="ctr">
          <w14:solidFill>
            <w14:srgbClr w14:val="000000"/>
          </w14:solidFill>
          <w14:prstDash w14:val="solid"/>
          <w14:round/>
        </w14:textOutline>
        <w14:textFill>
          <w14:noFill/>
        </w14:textFill>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6E1433FE"/>
    <w:multiLevelType w:val="hybridMultilevel"/>
    <w:tmpl w:val="EFA4FBD6"/>
    <w:lvl w:ilvl="0" w:tplc="FFDA1402">
      <w:start w:val="1"/>
      <w:numFmt w:val="bullet"/>
      <w:lvlText w:val=""/>
      <w:lvlJc w:val="left"/>
      <w:pPr>
        <w:ind w:left="420" w:hanging="420"/>
      </w:pPr>
      <w:rPr>
        <w:rFonts w:ascii="Wingdings" w:hAnsi="Wingdings" w:hint="default"/>
        <w:outline/>
        <w:color w:val="000000"/>
        <w14:textOutline w14:w="9525" w14:cap="flat" w14:cmpd="sng" w14:algn="ctr">
          <w14:solidFill>
            <w14:srgbClr w14:val="000000"/>
          </w14:solidFill>
          <w14:prstDash w14:val="solid"/>
          <w14:round/>
        </w14:textOutline>
        <w14:textFill>
          <w14:noFill/>
        </w14:textFill>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9B5"/>
    <w:rsid w:val="00003CCF"/>
    <w:rsid w:val="000063D0"/>
    <w:rsid w:val="00010B19"/>
    <w:rsid w:val="0001526A"/>
    <w:rsid w:val="00020E5F"/>
    <w:rsid w:val="000214D2"/>
    <w:rsid w:val="00023269"/>
    <w:rsid w:val="000256F4"/>
    <w:rsid w:val="00026E84"/>
    <w:rsid w:val="000408D0"/>
    <w:rsid w:val="0004274D"/>
    <w:rsid w:val="00042A9D"/>
    <w:rsid w:val="00044ACE"/>
    <w:rsid w:val="000477CB"/>
    <w:rsid w:val="00050EB6"/>
    <w:rsid w:val="00052FE3"/>
    <w:rsid w:val="000532A9"/>
    <w:rsid w:val="00053616"/>
    <w:rsid w:val="000624E5"/>
    <w:rsid w:val="0006275F"/>
    <w:rsid w:val="00062E54"/>
    <w:rsid w:val="00064862"/>
    <w:rsid w:val="000731D2"/>
    <w:rsid w:val="000849E5"/>
    <w:rsid w:val="0008769A"/>
    <w:rsid w:val="000938DE"/>
    <w:rsid w:val="000959CD"/>
    <w:rsid w:val="00095F04"/>
    <w:rsid w:val="000A1AA1"/>
    <w:rsid w:val="000B1103"/>
    <w:rsid w:val="000C60A3"/>
    <w:rsid w:val="000D65B7"/>
    <w:rsid w:val="000F6D65"/>
    <w:rsid w:val="0010386F"/>
    <w:rsid w:val="00105A2F"/>
    <w:rsid w:val="0010616C"/>
    <w:rsid w:val="00122BC0"/>
    <w:rsid w:val="0012765B"/>
    <w:rsid w:val="00133CC5"/>
    <w:rsid w:val="00141D1F"/>
    <w:rsid w:val="00144CDE"/>
    <w:rsid w:val="0014687C"/>
    <w:rsid w:val="00154E38"/>
    <w:rsid w:val="00172C02"/>
    <w:rsid w:val="0017316F"/>
    <w:rsid w:val="001869F0"/>
    <w:rsid w:val="001901C1"/>
    <w:rsid w:val="00196DA8"/>
    <w:rsid w:val="001A2A54"/>
    <w:rsid w:val="001B7AA0"/>
    <w:rsid w:val="001E341F"/>
    <w:rsid w:val="001E60CB"/>
    <w:rsid w:val="001F3A9C"/>
    <w:rsid w:val="00202D2C"/>
    <w:rsid w:val="002044E8"/>
    <w:rsid w:val="0020486B"/>
    <w:rsid w:val="00211394"/>
    <w:rsid w:val="00211D6A"/>
    <w:rsid w:val="00211FDA"/>
    <w:rsid w:val="002135C0"/>
    <w:rsid w:val="002148A1"/>
    <w:rsid w:val="002221FA"/>
    <w:rsid w:val="002263C9"/>
    <w:rsid w:val="002402F4"/>
    <w:rsid w:val="002455DA"/>
    <w:rsid w:val="002601C1"/>
    <w:rsid w:val="00267C39"/>
    <w:rsid w:val="00271CD0"/>
    <w:rsid w:val="00272872"/>
    <w:rsid w:val="00277AC7"/>
    <w:rsid w:val="00277D21"/>
    <w:rsid w:val="0029182D"/>
    <w:rsid w:val="002A4162"/>
    <w:rsid w:val="002B62BB"/>
    <w:rsid w:val="002B729C"/>
    <w:rsid w:val="002D0A68"/>
    <w:rsid w:val="002E1D1F"/>
    <w:rsid w:val="002E75E5"/>
    <w:rsid w:val="002F3DAF"/>
    <w:rsid w:val="002F4673"/>
    <w:rsid w:val="002F51B9"/>
    <w:rsid w:val="00302A42"/>
    <w:rsid w:val="00306BAB"/>
    <w:rsid w:val="00307B25"/>
    <w:rsid w:val="00312012"/>
    <w:rsid w:val="003203BB"/>
    <w:rsid w:val="00332531"/>
    <w:rsid w:val="00341D9D"/>
    <w:rsid w:val="00346158"/>
    <w:rsid w:val="003574EF"/>
    <w:rsid w:val="00357A3A"/>
    <w:rsid w:val="00357FE0"/>
    <w:rsid w:val="00372816"/>
    <w:rsid w:val="003A2343"/>
    <w:rsid w:val="003B0D6C"/>
    <w:rsid w:val="003C72FB"/>
    <w:rsid w:val="003C7A41"/>
    <w:rsid w:val="003D6E6F"/>
    <w:rsid w:val="003D74F0"/>
    <w:rsid w:val="003E5070"/>
    <w:rsid w:val="003E57BF"/>
    <w:rsid w:val="003E7025"/>
    <w:rsid w:val="003F6C01"/>
    <w:rsid w:val="003F790E"/>
    <w:rsid w:val="00405E2A"/>
    <w:rsid w:val="004061DC"/>
    <w:rsid w:val="00412EC4"/>
    <w:rsid w:val="00420156"/>
    <w:rsid w:val="00437340"/>
    <w:rsid w:val="00441EB0"/>
    <w:rsid w:val="004463F2"/>
    <w:rsid w:val="0045553B"/>
    <w:rsid w:val="004563AE"/>
    <w:rsid w:val="004622F9"/>
    <w:rsid w:val="004647D3"/>
    <w:rsid w:val="00470A0D"/>
    <w:rsid w:val="00470A1C"/>
    <w:rsid w:val="00475EB2"/>
    <w:rsid w:val="004770AD"/>
    <w:rsid w:val="00491A1B"/>
    <w:rsid w:val="004B1B01"/>
    <w:rsid w:val="004B344A"/>
    <w:rsid w:val="004C2533"/>
    <w:rsid w:val="004C7A04"/>
    <w:rsid w:val="004D1A92"/>
    <w:rsid w:val="004E106C"/>
    <w:rsid w:val="004E2C85"/>
    <w:rsid w:val="004E3F02"/>
    <w:rsid w:val="004F25E1"/>
    <w:rsid w:val="0050201A"/>
    <w:rsid w:val="00511EA8"/>
    <w:rsid w:val="00514CBD"/>
    <w:rsid w:val="005339B5"/>
    <w:rsid w:val="00546AF5"/>
    <w:rsid w:val="00554AC1"/>
    <w:rsid w:val="005757CB"/>
    <w:rsid w:val="0058518F"/>
    <w:rsid w:val="00590EF1"/>
    <w:rsid w:val="00592929"/>
    <w:rsid w:val="005A0081"/>
    <w:rsid w:val="005B143A"/>
    <w:rsid w:val="005C283A"/>
    <w:rsid w:val="005C3C9A"/>
    <w:rsid w:val="005D1646"/>
    <w:rsid w:val="005D2228"/>
    <w:rsid w:val="005D2FEF"/>
    <w:rsid w:val="005D668A"/>
    <w:rsid w:val="0060248E"/>
    <w:rsid w:val="006026B4"/>
    <w:rsid w:val="00610543"/>
    <w:rsid w:val="00620428"/>
    <w:rsid w:val="00630786"/>
    <w:rsid w:val="006311A3"/>
    <w:rsid w:val="006332A2"/>
    <w:rsid w:val="00642B73"/>
    <w:rsid w:val="006478EB"/>
    <w:rsid w:val="006534E3"/>
    <w:rsid w:val="006565BF"/>
    <w:rsid w:val="006655E4"/>
    <w:rsid w:val="0066780A"/>
    <w:rsid w:val="00667EB1"/>
    <w:rsid w:val="00672AAE"/>
    <w:rsid w:val="00672F62"/>
    <w:rsid w:val="00690583"/>
    <w:rsid w:val="006907AD"/>
    <w:rsid w:val="00694195"/>
    <w:rsid w:val="00697269"/>
    <w:rsid w:val="006B50D7"/>
    <w:rsid w:val="006C273B"/>
    <w:rsid w:val="006C33BF"/>
    <w:rsid w:val="006C5D23"/>
    <w:rsid w:val="006D14FF"/>
    <w:rsid w:val="006E389B"/>
    <w:rsid w:val="006F3F55"/>
    <w:rsid w:val="006F4CB2"/>
    <w:rsid w:val="006F6474"/>
    <w:rsid w:val="00703314"/>
    <w:rsid w:val="00720D98"/>
    <w:rsid w:val="00723E85"/>
    <w:rsid w:val="00727174"/>
    <w:rsid w:val="007301D7"/>
    <w:rsid w:val="007414E5"/>
    <w:rsid w:val="00742B98"/>
    <w:rsid w:val="007474A2"/>
    <w:rsid w:val="00747FFC"/>
    <w:rsid w:val="00753CD3"/>
    <w:rsid w:val="0075721A"/>
    <w:rsid w:val="00757920"/>
    <w:rsid w:val="00770E27"/>
    <w:rsid w:val="00772E05"/>
    <w:rsid w:val="007768A5"/>
    <w:rsid w:val="007802C9"/>
    <w:rsid w:val="007805EA"/>
    <w:rsid w:val="0078183C"/>
    <w:rsid w:val="00785849"/>
    <w:rsid w:val="007966EA"/>
    <w:rsid w:val="007A0EF1"/>
    <w:rsid w:val="007B0EB2"/>
    <w:rsid w:val="007B27C9"/>
    <w:rsid w:val="007C36A0"/>
    <w:rsid w:val="007C4B90"/>
    <w:rsid w:val="007C4D7E"/>
    <w:rsid w:val="007C4FAF"/>
    <w:rsid w:val="007D1AC7"/>
    <w:rsid w:val="007D22B0"/>
    <w:rsid w:val="007E0706"/>
    <w:rsid w:val="007E0F6D"/>
    <w:rsid w:val="007E1072"/>
    <w:rsid w:val="007E24C8"/>
    <w:rsid w:val="007E6A7B"/>
    <w:rsid w:val="007E6C01"/>
    <w:rsid w:val="007F119B"/>
    <w:rsid w:val="007F381B"/>
    <w:rsid w:val="007F607B"/>
    <w:rsid w:val="00803C38"/>
    <w:rsid w:val="008100C9"/>
    <w:rsid w:val="008257A3"/>
    <w:rsid w:val="0083033A"/>
    <w:rsid w:val="00840425"/>
    <w:rsid w:val="00845FF2"/>
    <w:rsid w:val="008464D1"/>
    <w:rsid w:val="008469A4"/>
    <w:rsid w:val="008507CD"/>
    <w:rsid w:val="0085755D"/>
    <w:rsid w:val="00861127"/>
    <w:rsid w:val="008768D8"/>
    <w:rsid w:val="00893D37"/>
    <w:rsid w:val="00893EF8"/>
    <w:rsid w:val="0089491A"/>
    <w:rsid w:val="00895863"/>
    <w:rsid w:val="008A02C8"/>
    <w:rsid w:val="008A078D"/>
    <w:rsid w:val="008A477A"/>
    <w:rsid w:val="008B74CA"/>
    <w:rsid w:val="008C175B"/>
    <w:rsid w:val="008D0E80"/>
    <w:rsid w:val="008D189E"/>
    <w:rsid w:val="008D2ABF"/>
    <w:rsid w:val="008D3959"/>
    <w:rsid w:val="008E1209"/>
    <w:rsid w:val="008E398D"/>
    <w:rsid w:val="008E4EFF"/>
    <w:rsid w:val="008E5AB1"/>
    <w:rsid w:val="008F63D3"/>
    <w:rsid w:val="00917E96"/>
    <w:rsid w:val="009237EA"/>
    <w:rsid w:val="009251F0"/>
    <w:rsid w:val="00926FDC"/>
    <w:rsid w:val="009316C2"/>
    <w:rsid w:val="009316F1"/>
    <w:rsid w:val="00944B8D"/>
    <w:rsid w:val="00945885"/>
    <w:rsid w:val="00962BBA"/>
    <w:rsid w:val="00963B6E"/>
    <w:rsid w:val="009676D0"/>
    <w:rsid w:val="0096781E"/>
    <w:rsid w:val="009704C1"/>
    <w:rsid w:val="009930AD"/>
    <w:rsid w:val="00995EF2"/>
    <w:rsid w:val="009A2234"/>
    <w:rsid w:val="009A574E"/>
    <w:rsid w:val="009A5D71"/>
    <w:rsid w:val="009A69FC"/>
    <w:rsid w:val="009B22AD"/>
    <w:rsid w:val="009C1F5C"/>
    <w:rsid w:val="009D2249"/>
    <w:rsid w:val="009D68E0"/>
    <w:rsid w:val="009E3924"/>
    <w:rsid w:val="009E3931"/>
    <w:rsid w:val="009E4EDD"/>
    <w:rsid w:val="009E5375"/>
    <w:rsid w:val="009E61A2"/>
    <w:rsid w:val="009E738E"/>
    <w:rsid w:val="009F1169"/>
    <w:rsid w:val="009F255E"/>
    <w:rsid w:val="009F490A"/>
    <w:rsid w:val="009F7DE4"/>
    <w:rsid w:val="00A0024A"/>
    <w:rsid w:val="00A06739"/>
    <w:rsid w:val="00A12EE2"/>
    <w:rsid w:val="00A15004"/>
    <w:rsid w:val="00A15A07"/>
    <w:rsid w:val="00A20B2C"/>
    <w:rsid w:val="00A2106C"/>
    <w:rsid w:val="00A23C14"/>
    <w:rsid w:val="00A3463D"/>
    <w:rsid w:val="00A35488"/>
    <w:rsid w:val="00A36EE7"/>
    <w:rsid w:val="00A37D5B"/>
    <w:rsid w:val="00A40F23"/>
    <w:rsid w:val="00A43D3D"/>
    <w:rsid w:val="00A46B12"/>
    <w:rsid w:val="00A52DE8"/>
    <w:rsid w:val="00A639B4"/>
    <w:rsid w:val="00A82700"/>
    <w:rsid w:val="00A86506"/>
    <w:rsid w:val="00A91ED3"/>
    <w:rsid w:val="00A95429"/>
    <w:rsid w:val="00A963DA"/>
    <w:rsid w:val="00A96531"/>
    <w:rsid w:val="00AA73A0"/>
    <w:rsid w:val="00AB4463"/>
    <w:rsid w:val="00AF5936"/>
    <w:rsid w:val="00AF69AA"/>
    <w:rsid w:val="00B00CAD"/>
    <w:rsid w:val="00B02599"/>
    <w:rsid w:val="00B02776"/>
    <w:rsid w:val="00B02BBB"/>
    <w:rsid w:val="00B134DF"/>
    <w:rsid w:val="00B208D0"/>
    <w:rsid w:val="00B20E34"/>
    <w:rsid w:val="00B20E8C"/>
    <w:rsid w:val="00B22F8B"/>
    <w:rsid w:val="00B25308"/>
    <w:rsid w:val="00B2731B"/>
    <w:rsid w:val="00B3163E"/>
    <w:rsid w:val="00B33725"/>
    <w:rsid w:val="00B40BBA"/>
    <w:rsid w:val="00B508C2"/>
    <w:rsid w:val="00B5195A"/>
    <w:rsid w:val="00B5273E"/>
    <w:rsid w:val="00B537ED"/>
    <w:rsid w:val="00B625B9"/>
    <w:rsid w:val="00B6605F"/>
    <w:rsid w:val="00B717EC"/>
    <w:rsid w:val="00B71EAA"/>
    <w:rsid w:val="00B76365"/>
    <w:rsid w:val="00B77A5B"/>
    <w:rsid w:val="00B77F8B"/>
    <w:rsid w:val="00B85438"/>
    <w:rsid w:val="00B954BB"/>
    <w:rsid w:val="00BA3875"/>
    <w:rsid w:val="00BB269A"/>
    <w:rsid w:val="00BC47B0"/>
    <w:rsid w:val="00BC55B0"/>
    <w:rsid w:val="00BE371D"/>
    <w:rsid w:val="00BE3B8D"/>
    <w:rsid w:val="00BF2598"/>
    <w:rsid w:val="00BF4841"/>
    <w:rsid w:val="00BF5935"/>
    <w:rsid w:val="00C14C0B"/>
    <w:rsid w:val="00C20060"/>
    <w:rsid w:val="00C20E12"/>
    <w:rsid w:val="00C23B24"/>
    <w:rsid w:val="00C25A18"/>
    <w:rsid w:val="00C3083A"/>
    <w:rsid w:val="00C30B1C"/>
    <w:rsid w:val="00C311CD"/>
    <w:rsid w:val="00C31B4D"/>
    <w:rsid w:val="00C32C0C"/>
    <w:rsid w:val="00C37E3F"/>
    <w:rsid w:val="00C5247E"/>
    <w:rsid w:val="00C54A44"/>
    <w:rsid w:val="00C633DC"/>
    <w:rsid w:val="00C63B9B"/>
    <w:rsid w:val="00C65FDD"/>
    <w:rsid w:val="00C73BE3"/>
    <w:rsid w:val="00C80237"/>
    <w:rsid w:val="00C81E35"/>
    <w:rsid w:val="00C930AA"/>
    <w:rsid w:val="00C93582"/>
    <w:rsid w:val="00C9461E"/>
    <w:rsid w:val="00C956BC"/>
    <w:rsid w:val="00CA3C49"/>
    <w:rsid w:val="00CA54EC"/>
    <w:rsid w:val="00CC0879"/>
    <w:rsid w:val="00CC633E"/>
    <w:rsid w:val="00CE1D93"/>
    <w:rsid w:val="00CE2BDB"/>
    <w:rsid w:val="00CE6AD2"/>
    <w:rsid w:val="00CE6D60"/>
    <w:rsid w:val="00CF25BB"/>
    <w:rsid w:val="00CF3F75"/>
    <w:rsid w:val="00D0007F"/>
    <w:rsid w:val="00D010C9"/>
    <w:rsid w:val="00D01D6C"/>
    <w:rsid w:val="00D06957"/>
    <w:rsid w:val="00D17240"/>
    <w:rsid w:val="00D176B8"/>
    <w:rsid w:val="00D30967"/>
    <w:rsid w:val="00D31908"/>
    <w:rsid w:val="00D320F8"/>
    <w:rsid w:val="00D33F1F"/>
    <w:rsid w:val="00D40F2D"/>
    <w:rsid w:val="00D436ED"/>
    <w:rsid w:val="00D53E5A"/>
    <w:rsid w:val="00D54E24"/>
    <w:rsid w:val="00D573AD"/>
    <w:rsid w:val="00D611FD"/>
    <w:rsid w:val="00D7028D"/>
    <w:rsid w:val="00D738B5"/>
    <w:rsid w:val="00D771BE"/>
    <w:rsid w:val="00D804A0"/>
    <w:rsid w:val="00D8662E"/>
    <w:rsid w:val="00D94B81"/>
    <w:rsid w:val="00D9672C"/>
    <w:rsid w:val="00DA578B"/>
    <w:rsid w:val="00DB2C9A"/>
    <w:rsid w:val="00DB3A37"/>
    <w:rsid w:val="00DC073B"/>
    <w:rsid w:val="00DC1438"/>
    <w:rsid w:val="00DE52A2"/>
    <w:rsid w:val="00DE5948"/>
    <w:rsid w:val="00DF532F"/>
    <w:rsid w:val="00DF62CD"/>
    <w:rsid w:val="00E018BC"/>
    <w:rsid w:val="00E02180"/>
    <w:rsid w:val="00E02EB1"/>
    <w:rsid w:val="00E11534"/>
    <w:rsid w:val="00E11D34"/>
    <w:rsid w:val="00E22816"/>
    <w:rsid w:val="00E22FB8"/>
    <w:rsid w:val="00E25450"/>
    <w:rsid w:val="00E315BF"/>
    <w:rsid w:val="00E50966"/>
    <w:rsid w:val="00E535C4"/>
    <w:rsid w:val="00E56BF0"/>
    <w:rsid w:val="00E56C56"/>
    <w:rsid w:val="00E71C7C"/>
    <w:rsid w:val="00E71F5B"/>
    <w:rsid w:val="00E7231D"/>
    <w:rsid w:val="00E73C21"/>
    <w:rsid w:val="00E74C22"/>
    <w:rsid w:val="00E751C1"/>
    <w:rsid w:val="00E863DC"/>
    <w:rsid w:val="00E87127"/>
    <w:rsid w:val="00E93D6A"/>
    <w:rsid w:val="00EA2B11"/>
    <w:rsid w:val="00EA3060"/>
    <w:rsid w:val="00EA4C30"/>
    <w:rsid w:val="00EB23BC"/>
    <w:rsid w:val="00EB3B59"/>
    <w:rsid w:val="00ED1DC7"/>
    <w:rsid w:val="00ED777E"/>
    <w:rsid w:val="00EE4851"/>
    <w:rsid w:val="00EF3DCE"/>
    <w:rsid w:val="00EF7A23"/>
    <w:rsid w:val="00F00051"/>
    <w:rsid w:val="00F007CA"/>
    <w:rsid w:val="00F052BE"/>
    <w:rsid w:val="00F1368F"/>
    <w:rsid w:val="00F14C59"/>
    <w:rsid w:val="00F15C44"/>
    <w:rsid w:val="00F2339C"/>
    <w:rsid w:val="00F25B07"/>
    <w:rsid w:val="00F35839"/>
    <w:rsid w:val="00F45A0B"/>
    <w:rsid w:val="00F4667A"/>
    <w:rsid w:val="00F5181D"/>
    <w:rsid w:val="00F52F0D"/>
    <w:rsid w:val="00F5530A"/>
    <w:rsid w:val="00F558C4"/>
    <w:rsid w:val="00F55BD4"/>
    <w:rsid w:val="00F77F2F"/>
    <w:rsid w:val="00F80E0F"/>
    <w:rsid w:val="00F821F2"/>
    <w:rsid w:val="00F867CB"/>
    <w:rsid w:val="00F95A0B"/>
    <w:rsid w:val="00F97D07"/>
    <w:rsid w:val="00FA44B6"/>
    <w:rsid w:val="00FA6E7D"/>
    <w:rsid w:val="00FA7DE8"/>
    <w:rsid w:val="00FC2FA0"/>
    <w:rsid w:val="00FD1455"/>
    <w:rsid w:val="00FD4E0B"/>
    <w:rsid w:val="00FE00A2"/>
    <w:rsid w:val="00FE0EE9"/>
    <w:rsid w:val="00FF30D0"/>
    <w:rsid w:val="00FF76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F22570E-8E38-45F8-A4C2-D893736F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024A"/>
    <w:pPr>
      <w:widowControl w:val="0"/>
      <w:jc w:val="both"/>
    </w:pPr>
    <w:rPr>
      <w:rFonts w:ascii="Times New Roman" w:eastAsia="宋体" w:hAnsi="Times New Roman" w:cs="Times New Roman"/>
      <w:szCs w:val="24"/>
    </w:rPr>
  </w:style>
  <w:style w:type="paragraph" w:styleId="2">
    <w:name w:val="heading 2"/>
    <w:basedOn w:val="a"/>
    <w:next w:val="a"/>
    <w:link w:val="2Char"/>
    <w:uiPriority w:val="9"/>
    <w:unhideWhenUsed/>
    <w:qFormat/>
    <w:rsid w:val="00DA578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DA578B"/>
    <w:rPr>
      <w:rFonts w:asciiTheme="majorHAnsi" w:eastAsiaTheme="majorEastAsia" w:hAnsiTheme="majorHAnsi" w:cstheme="majorBidi"/>
      <w:b/>
      <w:bCs/>
      <w:sz w:val="32"/>
      <w:szCs w:val="32"/>
    </w:rPr>
  </w:style>
  <w:style w:type="paragraph" w:styleId="a3">
    <w:name w:val="header"/>
    <w:basedOn w:val="a"/>
    <w:link w:val="Char"/>
    <w:uiPriority w:val="99"/>
    <w:unhideWhenUsed/>
    <w:rsid w:val="00B2731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2731B"/>
    <w:rPr>
      <w:rFonts w:ascii="Times New Roman" w:eastAsia="宋体" w:hAnsi="Times New Roman" w:cs="Times New Roman"/>
      <w:sz w:val="18"/>
      <w:szCs w:val="18"/>
    </w:rPr>
  </w:style>
  <w:style w:type="paragraph" w:styleId="a4">
    <w:name w:val="footer"/>
    <w:basedOn w:val="a"/>
    <w:link w:val="Char0"/>
    <w:uiPriority w:val="99"/>
    <w:unhideWhenUsed/>
    <w:rsid w:val="00B2731B"/>
    <w:pPr>
      <w:tabs>
        <w:tab w:val="center" w:pos="4153"/>
        <w:tab w:val="right" w:pos="8306"/>
      </w:tabs>
      <w:snapToGrid w:val="0"/>
      <w:jc w:val="left"/>
    </w:pPr>
    <w:rPr>
      <w:sz w:val="18"/>
      <w:szCs w:val="18"/>
    </w:rPr>
  </w:style>
  <w:style w:type="character" w:customStyle="1" w:styleId="Char0">
    <w:name w:val="页脚 Char"/>
    <w:basedOn w:val="a0"/>
    <w:link w:val="a4"/>
    <w:uiPriority w:val="99"/>
    <w:rsid w:val="00B2731B"/>
    <w:rPr>
      <w:rFonts w:ascii="Times New Roman" w:eastAsia="宋体" w:hAnsi="Times New Roman" w:cs="Times New Roman"/>
      <w:sz w:val="18"/>
      <w:szCs w:val="18"/>
    </w:rPr>
  </w:style>
  <w:style w:type="paragraph" w:styleId="a5">
    <w:name w:val="Balloon Text"/>
    <w:basedOn w:val="a"/>
    <w:link w:val="Char1"/>
    <w:uiPriority w:val="99"/>
    <w:semiHidden/>
    <w:unhideWhenUsed/>
    <w:rsid w:val="008507CD"/>
    <w:rPr>
      <w:sz w:val="18"/>
      <w:szCs w:val="18"/>
    </w:rPr>
  </w:style>
  <w:style w:type="character" w:customStyle="1" w:styleId="Char1">
    <w:name w:val="批注框文本 Char"/>
    <w:basedOn w:val="a0"/>
    <w:link w:val="a5"/>
    <w:uiPriority w:val="99"/>
    <w:semiHidden/>
    <w:rsid w:val="008507CD"/>
    <w:rPr>
      <w:rFonts w:ascii="Times New Roman" w:eastAsia="宋体" w:hAnsi="Times New Roman" w:cs="Times New Roman"/>
      <w:sz w:val="18"/>
      <w:szCs w:val="18"/>
    </w:rPr>
  </w:style>
  <w:style w:type="character" w:customStyle="1" w:styleId="1">
    <w:name w:val="日期1"/>
    <w:basedOn w:val="a0"/>
    <w:rsid w:val="002044E8"/>
  </w:style>
  <w:style w:type="paragraph" w:styleId="a6">
    <w:name w:val="Normal (Web)"/>
    <w:basedOn w:val="a"/>
    <w:uiPriority w:val="99"/>
    <w:semiHidden/>
    <w:unhideWhenUsed/>
    <w:rsid w:val="002044E8"/>
    <w:pPr>
      <w:widowControl/>
      <w:spacing w:before="100" w:beforeAutospacing="1" w:after="100" w:afterAutospacing="1"/>
      <w:jc w:val="left"/>
    </w:pPr>
    <w:rPr>
      <w:rFonts w:ascii="宋体" w:hAnsi="宋体" w:cs="宋体"/>
      <w:kern w:val="0"/>
      <w:sz w:val="24"/>
    </w:rPr>
  </w:style>
  <w:style w:type="paragraph" w:customStyle="1" w:styleId="source">
    <w:name w:val="source"/>
    <w:basedOn w:val="a"/>
    <w:rsid w:val="002044E8"/>
    <w:pPr>
      <w:widowControl/>
      <w:spacing w:before="100" w:beforeAutospacing="1" w:after="100" w:afterAutospacing="1"/>
      <w:jc w:val="left"/>
    </w:pPr>
    <w:rPr>
      <w:rFonts w:ascii="宋体" w:hAnsi="宋体" w:cs="宋体"/>
      <w:kern w:val="0"/>
      <w:sz w:val="24"/>
    </w:rPr>
  </w:style>
  <w:style w:type="character" w:styleId="a7">
    <w:name w:val="Emphasis"/>
    <w:basedOn w:val="a0"/>
    <w:uiPriority w:val="20"/>
    <w:qFormat/>
    <w:rsid w:val="002044E8"/>
    <w:rPr>
      <w:i/>
      <w:iCs/>
    </w:rPr>
  </w:style>
  <w:style w:type="character" w:styleId="a8">
    <w:name w:val="Strong"/>
    <w:basedOn w:val="a0"/>
    <w:uiPriority w:val="22"/>
    <w:qFormat/>
    <w:rsid w:val="006026B4"/>
    <w:rPr>
      <w:b/>
      <w:bCs/>
    </w:rPr>
  </w:style>
  <w:style w:type="character" w:styleId="a9">
    <w:name w:val="Hyperlink"/>
    <w:basedOn w:val="a0"/>
    <w:uiPriority w:val="99"/>
    <w:unhideWhenUsed/>
    <w:rsid w:val="001A2A54"/>
    <w:rPr>
      <w:color w:val="0563C1" w:themeColor="hyperlink"/>
      <w:u w:val="single"/>
    </w:rPr>
  </w:style>
  <w:style w:type="character" w:styleId="aa">
    <w:name w:val="FollowedHyperlink"/>
    <w:basedOn w:val="a0"/>
    <w:uiPriority w:val="99"/>
    <w:semiHidden/>
    <w:unhideWhenUsed/>
    <w:rsid w:val="001A2A54"/>
    <w:rPr>
      <w:color w:val="954F72" w:themeColor="followedHyperlink"/>
      <w:u w:val="single"/>
    </w:rPr>
  </w:style>
  <w:style w:type="paragraph" w:styleId="ab">
    <w:name w:val="List Paragraph"/>
    <w:basedOn w:val="a"/>
    <w:uiPriority w:val="34"/>
    <w:qFormat/>
    <w:rsid w:val="005D2FE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53628">
      <w:bodyDiv w:val="1"/>
      <w:marLeft w:val="0"/>
      <w:marRight w:val="0"/>
      <w:marTop w:val="0"/>
      <w:marBottom w:val="0"/>
      <w:divBdr>
        <w:top w:val="none" w:sz="0" w:space="0" w:color="auto"/>
        <w:left w:val="none" w:sz="0" w:space="0" w:color="auto"/>
        <w:bottom w:val="none" w:sz="0" w:space="0" w:color="auto"/>
        <w:right w:val="none" w:sz="0" w:space="0" w:color="auto"/>
      </w:divBdr>
      <w:divsChild>
        <w:div w:id="155726378">
          <w:marLeft w:val="0"/>
          <w:marRight w:val="0"/>
          <w:marTop w:val="0"/>
          <w:marBottom w:val="0"/>
          <w:divBdr>
            <w:top w:val="none" w:sz="0" w:space="0" w:color="auto"/>
            <w:left w:val="none" w:sz="0" w:space="0" w:color="auto"/>
            <w:bottom w:val="none" w:sz="0" w:space="0" w:color="auto"/>
            <w:right w:val="none" w:sz="0" w:space="0" w:color="auto"/>
          </w:divBdr>
        </w:div>
        <w:div w:id="123936510">
          <w:marLeft w:val="0"/>
          <w:marRight w:val="0"/>
          <w:marTop w:val="0"/>
          <w:marBottom w:val="0"/>
          <w:divBdr>
            <w:top w:val="none" w:sz="0" w:space="0" w:color="auto"/>
            <w:left w:val="none" w:sz="0" w:space="0" w:color="auto"/>
            <w:bottom w:val="none" w:sz="0" w:space="0" w:color="auto"/>
            <w:right w:val="none" w:sz="0" w:space="0" w:color="auto"/>
          </w:divBdr>
        </w:div>
      </w:divsChild>
    </w:div>
    <w:div w:id="39868847">
      <w:bodyDiv w:val="1"/>
      <w:marLeft w:val="0"/>
      <w:marRight w:val="0"/>
      <w:marTop w:val="0"/>
      <w:marBottom w:val="0"/>
      <w:divBdr>
        <w:top w:val="none" w:sz="0" w:space="0" w:color="auto"/>
        <w:left w:val="none" w:sz="0" w:space="0" w:color="auto"/>
        <w:bottom w:val="none" w:sz="0" w:space="0" w:color="auto"/>
        <w:right w:val="none" w:sz="0" w:space="0" w:color="auto"/>
      </w:divBdr>
      <w:divsChild>
        <w:div w:id="33193153">
          <w:marLeft w:val="0"/>
          <w:marRight w:val="0"/>
          <w:marTop w:val="0"/>
          <w:marBottom w:val="0"/>
          <w:divBdr>
            <w:top w:val="none" w:sz="0" w:space="0" w:color="auto"/>
            <w:left w:val="none" w:sz="0" w:space="0" w:color="auto"/>
            <w:bottom w:val="none" w:sz="0" w:space="0" w:color="auto"/>
            <w:right w:val="none" w:sz="0" w:space="0" w:color="auto"/>
          </w:divBdr>
        </w:div>
        <w:div w:id="615529115">
          <w:marLeft w:val="0"/>
          <w:marRight w:val="0"/>
          <w:marTop w:val="0"/>
          <w:marBottom w:val="0"/>
          <w:divBdr>
            <w:top w:val="none" w:sz="0" w:space="0" w:color="auto"/>
            <w:left w:val="none" w:sz="0" w:space="0" w:color="auto"/>
            <w:bottom w:val="none" w:sz="0" w:space="0" w:color="auto"/>
            <w:right w:val="none" w:sz="0" w:space="0" w:color="auto"/>
          </w:divBdr>
        </w:div>
        <w:div w:id="1766615337">
          <w:marLeft w:val="0"/>
          <w:marRight w:val="0"/>
          <w:marTop w:val="0"/>
          <w:marBottom w:val="0"/>
          <w:divBdr>
            <w:top w:val="none" w:sz="0" w:space="0" w:color="auto"/>
            <w:left w:val="none" w:sz="0" w:space="0" w:color="auto"/>
            <w:bottom w:val="none" w:sz="0" w:space="0" w:color="auto"/>
            <w:right w:val="none" w:sz="0" w:space="0" w:color="auto"/>
          </w:divBdr>
        </w:div>
      </w:divsChild>
    </w:div>
    <w:div w:id="53627142">
      <w:bodyDiv w:val="1"/>
      <w:marLeft w:val="0"/>
      <w:marRight w:val="0"/>
      <w:marTop w:val="0"/>
      <w:marBottom w:val="0"/>
      <w:divBdr>
        <w:top w:val="none" w:sz="0" w:space="0" w:color="auto"/>
        <w:left w:val="none" w:sz="0" w:space="0" w:color="auto"/>
        <w:bottom w:val="none" w:sz="0" w:space="0" w:color="auto"/>
        <w:right w:val="none" w:sz="0" w:space="0" w:color="auto"/>
      </w:divBdr>
      <w:divsChild>
        <w:div w:id="1054504083">
          <w:marLeft w:val="0"/>
          <w:marRight w:val="0"/>
          <w:marTop w:val="375"/>
          <w:marBottom w:val="225"/>
          <w:divBdr>
            <w:top w:val="none" w:sz="0" w:space="0" w:color="auto"/>
            <w:left w:val="none" w:sz="0" w:space="0" w:color="auto"/>
            <w:bottom w:val="single" w:sz="6" w:space="8" w:color="535353"/>
            <w:right w:val="none" w:sz="0" w:space="0" w:color="auto"/>
          </w:divBdr>
        </w:div>
        <w:div w:id="1175654438">
          <w:marLeft w:val="0"/>
          <w:marRight w:val="0"/>
          <w:marTop w:val="225"/>
          <w:marBottom w:val="0"/>
          <w:divBdr>
            <w:top w:val="none" w:sz="0" w:space="0" w:color="auto"/>
            <w:left w:val="none" w:sz="0" w:space="0" w:color="auto"/>
            <w:bottom w:val="none" w:sz="0" w:space="0" w:color="auto"/>
            <w:right w:val="none" w:sz="0" w:space="0" w:color="auto"/>
          </w:divBdr>
        </w:div>
      </w:divsChild>
    </w:div>
    <w:div w:id="99379429">
      <w:bodyDiv w:val="1"/>
      <w:marLeft w:val="0"/>
      <w:marRight w:val="0"/>
      <w:marTop w:val="0"/>
      <w:marBottom w:val="0"/>
      <w:divBdr>
        <w:top w:val="none" w:sz="0" w:space="0" w:color="auto"/>
        <w:left w:val="none" w:sz="0" w:space="0" w:color="auto"/>
        <w:bottom w:val="none" w:sz="0" w:space="0" w:color="auto"/>
        <w:right w:val="none" w:sz="0" w:space="0" w:color="auto"/>
      </w:divBdr>
      <w:divsChild>
        <w:div w:id="1656950214">
          <w:marLeft w:val="0"/>
          <w:marRight w:val="0"/>
          <w:marTop w:val="0"/>
          <w:marBottom w:val="0"/>
          <w:divBdr>
            <w:top w:val="none" w:sz="0" w:space="0" w:color="auto"/>
            <w:left w:val="none" w:sz="0" w:space="0" w:color="auto"/>
            <w:bottom w:val="none" w:sz="0" w:space="0" w:color="auto"/>
            <w:right w:val="none" w:sz="0" w:space="0" w:color="auto"/>
          </w:divBdr>
        </w:div>
        <w:div w:id="2140413429">
          <w:marLeft w:val="0"/>
          <w:marRight w:val="0"/>
          <w:marTop w:val="0"/>
          <w:marBottom w:val="0"/>
          <w:divBdr>
            <w:top w:val="none" w:sz="0" w:space="0" w:color="auto"/>
            <w:left w:val="none" w:sz="0" w:space="0" w:color="auto"/>
            <w:bottom w:val="none" w:sz="0" w:space="0" w:color="auto"/>
            <w:right w:val="none" w:sz="0" w:space="0" w:color="auto"/>
          </w:divBdr>
        </w:div>
        <w:div w:id="1533759123">
          <w:marLeft w:val="0"/>
          <w:marRight w:val="0"/>
          <w:marTop w:val="0"/>
          <w:marBottom w:val="0"/>
          <w:divBdr>
            <w:top w:val="none" w:sz="0" w:space="0" w:color="auto"/>
            <w:left w:val="none" w:sz="0" w:space="0" w:color="auto"/>
            <w:bottom w:val="none" w:sz="0" w:space="0" w:color="auto"/>
            <w:right w:val="none" w:sz="0" w:space="0" w:color="auto"/>
          </w:divBdr>
        </w:div>
      </w:divsChild>
    </w:div>
    <w:div w:id="106201039">
      <w:bodyDiv w:val="1"/>
      <w:marLeft w:val="0"/>
      <w:marRight w:val="0"/>
      <w:marTop w:val="0"/>
      <w:marBottom w:val="0"/>
      <w:divBdr>
        <w:top w:val="none" w:sz="0" w:space="0" w:color="auto"/>
        <w:left w:val="none" w:sz="0" w:space="0" w:color="auto"/>
        <w:bottom w:val="none" w:sz="0" w:space="0" w:color="auto"/>
        <w:right w:val="none" w:sz="0" w:space="0" w:color="auto"/>
      </w:divBdr>
      <w:divsChild>
        <w:div w:id="1420636983">
          <w:marLeft w:val="0"/>
          <w:marRight w:val="0"/>
          <w:marTop w:val="0"/>
          <w:marBottom w:val="0"/>
          <w:divBdr>
            <w:top w:val="none" w:sz="0" w:space="0" w:color="auto"/>
            <w:left w:val="none" w:sz="0" w:space="0" w:color="auto"/>
            <w:bottom w:val="none" w:sz="0" w:space="0" w:color="auto"/>
            <w:right w:val="none" w:sz="0" w:space="0" w:color="auto"/>
          </w:divBdr>
        </w:div>
        <w:div w:id="1416705058">
          <w:marLeft w:val="0"/>
          <w:marRight w:val="0"/>
          <w:marTop w:val="0"/>
          <w:marBottom w:val="0"/>
          <w:divBdr>
            <w:top w:val="none" w:sz="0" w:space="0" w:color="auto"/>
            <w:left w:val="none" w:sz="0" w:space="0" w:color="auto"/>
            <w:bottom w:val="none" w:sz="0" w:space="0" w:color="auto"/>
            <w:right w:val="none" w:sz="0" w:space="0" w:color="auto"/>
          </w:divBdr>
        </w:div>
      </w:divsChild>
    </w:div>
    <w:div w:id="133568084">
      <w:bodyDiv w:val="1"/>
      <w:marLeft w:val="0"/>
      <w:marRight w:val="0"/>
      <w:marTop w:val="0"/>
      <w:marBottom w:val="0"/>
      <w:divBdr>
        <w:top w:val="none" w:sz="0" w:space="0" w:color="auto"/>
        <w:left w:val="none" w:sz="0" w:space="0" w:color="auto"/>
        <w:bottom w:val="none" w:sz="0" w:space="0" w:color="auto"/>
        <w:right w:val="none" w:sz="0" w:space="0" w:color="auto"/>
      </w:divBdr>
      <w:divsChild>
        <w:div w:id="293676500">
          <w:marLeft w:val="0"/>
          <w:marRight w:val="0"/>
          <w:marTop w:val="0"/>
          <w:marBottom w:val="0"/>
          <w:divBdr>
            <w:top w:val="none" w:sz="0" w:space="0" w:color="auto"/>
            <w:left w:val="none" w:sz="0" w:space="0" w:color="auto"/>
            <w:bottom w:val="none" w:sz="0" w:space="0" w:color="auto"/>
            <w:right w:val="none" w:sz="0" w:space="0" w:color="auto"/>
          </w:divBdr>
        </w:div>
        <w:div w:id="1353341665">
          <w:marLeft w:val="0"/>
          <w:marRight w:val="0"/>
          <w:marTop w:val="0"/>
          <w:marBottom w:val="0"/>
          <w:divBdr>
            <w:top w:val="none" w:sz="0" w:space="0" w:color="auto"/>
            <w:left w:val="none" w:sz="0" w:space="0" w:color="auto"/>
            <w:bottom w:val="none" w:sz="0" w:space="0" w:color="auto"/>
            <w:right w:val="none" w:sz="0" w:space="0" w:color="auto"/>
          </w:divBdr>
        </w:div>
      </w:divsChild>
    </w:div>
    <w:div w:id="138234211">
      <w:bodyDiv w:val="1"/>
      <w:marLeft w:val="0"/>
      <w:marRight w:val="0"/>
      <w:marTop w:val="0"/>
      <w:marBottom w:val="0"/>
      <w:divBdr>
        <w:top w:val="none" w:sz="0" w:space="0" w:color="auto"/>
        <w:left w:val="none" w:sz="0" w:space="0" w:color="auto"/>
        <w:bottom w:val="none" w:sz="0" w:space="0" w:color="auto"/>
        <w:right w:val="none" w:sz="0" w:space="0" w:color="auto"/>
      </w:divBdr>
      <w:divsChild>
        <w:div w:id="933973305">
          <w:marLeft w:val="0"/>
          <w:marRight w:val="0"/>
          <w:marTop w:val="0"/>
          <w:marBottom w:val="0"/>
          <w:divBdr>
            <w:top w:val="none" w:sz="0" w:space="0" w:color="auto"/>
            <w:left w:val="none" w:sz="0" w:space="0" w:color="auto"/>
            <w:bottom w:val="none" w:sz="0" w:space="0" w:color="auto"/>
            <w:right w:val="none" w:sz="0" w:space="0" w:color="auto"/>
          </w:divBdr>
        </w:div>
        <w:div w:id="718480837">
          <w:marLeft w:val="0"/>
          <w:marRight w:val="0"/>
          <w:marTop w:val="0"/>
          <w:marBottom w:val="0"/>
          <w:divBdr>
            <w:top w:val="none" w:sz="0" w:space="0" w:color="auto"/>
            <w:left w:val="none" w:sz="0" w:space="0" w:color="auto"/>
            <w:bottom w:val="none" w:sz="0" w:space="0" w:color="auto"/>
            <w:right w:val="none" w:sz="0" w:space="0" w:color="auto"/>
          </w:divBdr>
        </w:div>
        <w:div w:id="2038041447">
          <w:marLeft w:val="0"/>
          <w:marRight w:val="0"/>
          <w:marTop w:val="0"/>
          <w:marBottom w:val="0"/>
          <w:divBdr>
            <w:top w:val="none" w:sz="0" w:space="0" w:color="auto"/>
            <w:left w:val="none" w:sz="0" w:space="0" w:color="auto"/>
            <w:bottom w:val="none" w:sz="0" w:space="0" w:color="auto"/>
            <w:right w:val="none" w:sz="0" w:space="0" w:color="auto"/>
          </w:divBdr>
        </w:div>
      </w:divsChild>
    </w:div>
    <w:div w:id="175458768">
      <w:bodyDiv w:val="1"/>
      <w:marLeft w:val="0"/>
      <w:marRight w:val="0"/>
      <w:marTop w:val="0"/>
      <w:marBottom w:val="0"/>
      <w:divBdr>
        <w:top w:val="none" w:sz="0" w:space="0" w:color="auto"/>
        <w:left w:val="none" w:sz="0" w:space="0" w:color="auto"/>
        <w:bottom w:val="none" w:sz="0" w:space="0" w:color="auto"/>
        <w:right w:val="none" w:sz="0" w:space="0" w:color="auto"/>
      </w:divBdr>
      <w:divsChild>
        <w:div w:id="47536900">
          <w:marLeft w:val="0"/>
          <w:marRight w:val="0"/>
          <w:marTop w:val="0"/>
          <w:marBottom w:val="0"/>
          <w:divBdr>
            <w:top w:val="none" w:sz="0" w:space="0" w:color="auto"/>
            <w:left w:val="none" w:sz="0" w:space="0" w:color="auto"/>
            <w:bottom w:val="none" w:sz="0" w:space="0" w:color="auto"/>
            <w:right w:val="none" w:sz="0" w:space="0" w:color="auto"/>
          </w:divBdr>
        </w:div>
        <w:div w:id="1055740665">
          <w:marLeft w:val="0"/>
          <w:marRight w:val="0"/>
          <w:marTop w:val="0"/>
          <w:marBottom w:val="0"/>
          <w:divBdr>
            <w:top w:val="none" w:sz="0" w:space="0" w:color="auto"/>
            <w:left w:val="none" w:sz="0" w:space="0" w:color="auto"/>
            <w:bottom w:val="none" w:sz="0" w:space="0" w:color="auto"/>
            <w:right w:val="none" w:sz="0" w:space="0" w:color="auto"/>
          </w:divBdr>
        </w:div>
        <w:div w:id="1304770100">
          <w:marLeft w:val="0"/>
          <w:marRight w:val="0"/>
          <w:marTop w:val="0"/>
          <w:marBottom w:val="0"/>
          <w:divBdr>
            <w:top w:val="none" w:sz="0" w:space="0" w:color="auto"/>
            <w:left w:val="none" w:sz="0" w:space="0" w:color="auto"/>
            <w:bottom w:val="none" w:sz="0" w:space="0" w:color="auto"/>
            <w:right w:val="none" w:sz="0" w:space="0" w:color="auto"/>
          </w:divBdr>
        </w:div>
      </w:divsChild>
    </w:div>
    <w:div w:id="210313092">
      <w:bodyDiv w:val="1"/>
      <w:marLeft w:val="0"/>
      <w:marRight w:val="0"/>
      <w:marTop w:val="0"/>
      <w:marBottom w:val="0"/>
      <w:divBdr>
        <w:top w:val="none" w:sz="0" w:space="0" w:color="auto"/>
        <w:left w:val="none" w:sz="0" w:space="0" w:color="auto"/>
        <w:bottom w:val="none" w:sz="0" w:space="0" w:color="auto"/>
        <w:right w:val="none" w:sz="0" w:space="0" w:color="auto"/>
      </w:divBdr>
      <w:divsChild>
        <w:div w:id="1581714026">
          <w:marLeft w:val="0"/>
          <w:marRight w:val="0"/>
          <w:marTop w:val="0"/>
          <w:marBottom w:val="0"/>
          <w:divBdr>
            <w:top w:val="none" w:sz="0" w:space="0" w:color="auto"/>
            <w:left w:val="none" w:sz="0" w:space="0" w:color="auto"/>
            <w:bottom w:val="none" w:sz="0" w:space="0" w:color="auto"/>
            <w:right w:val="none" w:sz="0" w:space="0" w:color="auto"/>
          </w:divBdr>
        </w:div>
        <w:div w:id="520893567">
          <w:marLeft w:val="0"/>
          <w:marRight w:val="0"/>
          <w:marTop w:val="0"/>
          <w:marBottom w:val="0"/>
          <w:divBdr>
            <w:top w:val="none" w:sz="0" w:space="0" w:color="auto"/>
            <w:left w:val="none" w:sz="0" w:space="0" w:color="auto"/>
            <w:bottom w:val="none" w:sz="0" w:space="0" w:color="auto"/>
            <w:right w:val="none" w:sz="0" w:space="0" w:color="auto"/>
          </w:divBdr>
        </w:div>
      </w:divsChild>
    </w:div>
    <w:div w:id="237905425">
      <w:bodyDiv w:val="1"/>
      <w:marLeft w:val="0"/>
      <w:marRight w:val="0"/>
      <w:marTop w:val="0"/>
      <w:marBottom w:val="0"/>
      <w:divBdr>
        <w:top w:val="none" w:sz="0" w:space="0" w:color="auto"/>
        <w:left w:val="none" w:sz="0" w:space="0" w:color="auto"/>
        <w:bottom w:val="none" w:sz="0" w:space="0" w:color="auto"/>
        <w:right w:val="none" w:sz="0" w:space="0" w:color="auto"/>
      </w:divBdr>
      <w:divsChild>
        <w:div w:id="1861967676">
          <w:marLeft w:val="0"/>
          <w:marRight w:val="0"/>
          <w:marTop w:val="0"/>
          <w:marBottom w:val="0"/>
          <w:divBdr>
            <w:top w:val="none" w:sz="0" w:space="0" w:color="auto"/>
            <w:left w:val="none" w:sz="0" w:space="0" w:color="auto"/>
            <w:bottom w:val="none" w:sz="0" w:space="0" w:color="auto"/>
            <w:right w:val="none" w:sz="0" w:space="0" w:color="auto"/>
          </w:divBdr>
        </w:div>
        <w:div w:id="362631624">
          <w:marLeft w:val="0"/>
          <w:marRight w:val="0"/>
          <w:marTop w:val="0"/>
          <w:marBottom w:val="0"/>
          <w:divBdr>
            <w:top w:val="none" w:sz="0" w:space="0" w:color="auto"/>
            <w:left w:val="none" w:sz="0" w:space="0" w:color="auto"/>
            <w:bottom w:val="none" w:sz="0" w:space="0" w:color="auto"/>
            <w:right w:val="none" w:sz="0" w:space="0" w:color="auto"/>
          </w:divBdr>
        </w:div>
        <w:div w:id="102113436">
          <w:marLeft w:val="0"/>
          <w:marRight w:val="0"/>
          <w:marTop w:val="0"/>
          <w:marBottom w:val="0"/>
          <w:divBdr>
            <w:top w:val="none" w:sz="0" w:space="0" w:color="auto"/>
            <w:left w:val="none" w:sz="0" w:space="0" w:color="auto"/>
            <w:bottom w:val="none" w:sz="0" w:space="0" w:color="auto"/>
            <w:right w:val="none" w:sz="0" w:space="0" w:color="auto"/>
          </w:divBdr>
        </w:div>
      </w:divsChild>
    </w:div>
    <w:div w:id="273437966">
      <w:bodyDiv w:val="1"/>
      <w:marLeft w:val="0"/>
      <w:marRight w:val="0"/>
      <w:marTop w:val="0"/>
      <w:marBottom w:val="0"/>
      <w:divBdr>
        <w:top w:val="none" w:sz="0" w:space="0" w:color="auto"/>
        <w:left w:val="none" w:sz="0" w:space="0" w:color="auto"/>
        <w:bottom w:val="none" w:sz="0" w:space="0" w:color="auto"/>
        <w:right w:val="none" w:sz="0" w:space="0" w:color="auto"/>
      </w:divBdr>
      <w:divsChild>
        <w:div w:id="1412310333">
          <w:marLeft w:val="0"/>
          <w:marRight w:val="0"/>
          <w:marTop w:val="0"/>
          <w:marBottom w:val="0"/>
          <w:divBdr>
            <w:top w:val="none" w:sz="0" w:space="0" w:color="auto"/>
            <w:left w:val="none" w:sz="0" w:space="0" w:color="auto"/>
            <w:bottom w:val="none" w:sz="0" w:space="0" w:color="auto"/>
            <w:right w:val="none" w:sz="0" w:space="0" w:color="auto"/>
          </w:divBdr>
        </w:div>
        <w:div w:id="915362464">
          <w:marLeft w:val="0"/>
          <w:marRight w:val="0"/>
          <w:marTop w:val="0"/>
          <w:marBottom w:val="0"/>
          <w:divBdr>
            <w:top w:val="none" w:sz="0" w:space="0" w:color="auto"/>
            <w:left w:val="none" w:sz="0" w:space="0" w:color="auto"/>
            <w:bottom w:val="none" w:sz="0" w:space="0" w:color="auto"/>
            <w:right w:val="none" w:sz="0" w:space="0" w:color="auto"/>
          </w:divBdr>
        </w:div>
        <w:div w:id="1376537302">
          <w:marLeft w:val="0"/>
          <w:marRight w:val="0"/>
          <w:marTop w:val="0"/>
          <w:marBottom w:val="0"/>
          <w:divBdr>
            <w:top w:val="none" w:sz="0" w:space="0" w:color="auto"/>
            <w:left w:val="none" w:sz="0" w:space="0" w:color="auto"/>
            <w:bottom w:val="none" w:sz="0" w:space="0" w:color="auto"/>
            <w:right w:val="none" w:sz="0" w:space="0" w:color="auto"/>
          </w:divBdr>
        </w:div>
      </w:divsChild>
    </w:div>
    <w:div w:id="286667578">
      <w:bodyDiv w:val="1"/>
      <w:marLeft w:val="0"/>
      <w:marRight w:val="0"/>
      <w:marTop w:val="0"/>
      <w:marBottom w:val="0"/>
      <w:divBdr>
        <w:top w:val="none" w:sz="0" w:space="0" w:color="auto"/>
        <w:left w:val="none" w:sz="0" w:space="0" w:color="auto"/>
        <w:bottom w:val="none" w:sz="0" w:space="0" w:color="auto"/>
        <w:right w:val="none" w:sz="0" w:space="0" w:color="auto"/>
      </w:divBdr>
      <w:divsChild>
        <w:div w:id="2054888245">
          <w:marLeft w:val="0"/>
          <w:marRight w:val="0"/>
          <w:marTop w:val="375"/>
          <w:marBottom w:val="225"/>
          <w:divBdr>
            <w:top w:val="none" w:sz="0" w:space="0" w:color="auto"/>
            <w:left w:val="none" w:sz="0" w:space="0" w:color="auto"/>
            <w:bottom w:val="single" w:sz="6" w:space="8" w:color="535353"/>
            <w:right w:val="none" w:sz="0" w:space="0" w:color="auto"/>
          </w:divBdr>
        </w:div>
        <w:div w:id="1079181339">
          <w:marLeft w:val="0"/>
          <w:marRight w:val="0"/>
          <w:marTop w:val="225"/>
          <w:marBottom w:val="0"/>
          <w:divBdr>
            <w:top w:val="none" w:sz="0" w:space="0" w:color="auto"/>
            <w:left w:val="none" w:sz="0" w:space="0" w:color="auto"/>
            <w:bottom w:val="none" w:sz="0" w:space="0" w:color="auto"/>
            <w:right w:val="none" w:sz="0" w:space="0" w:color="auto"/>
          </w:divBdr>
        </w:div>
      </w:divsChild>
    </w:div>
    <w:div w:id="319581051">
      <w:bodyDiv w:val="1"/>
      <w:marLeft w:val="0"/>
      <w:marRight w:val="0"/>
      <w:marTop w:val="0"/>
      <w:marBottom w:val="0"/>
      <w:divBdr>
        <w:top w:val="none" w:sz="0" w:space="0" w:color="auto"/>
        <w:left w:val="none" w:sz="0" w:space="0" w:color="auto"/>
        <w:bottom w:val="none" w:sz="0" w:space="0" w:color="auto"/>
        <w:right w:val="none" w:sz="0" w:space="0" w:color="auto"/>
      </w:divBdr>
      <w:divsChild>
        <w:div w:id="170799656">
          <w:marLeft w:val="0"/>
          <w:marRight w:val="0"/>
          <w:marTop w:val="0"/>
          <w:marBottom w:val="0"/>
          <w:divBdr>
            <w:top w:val="none" w:sz="0" w:space="0" w:color="auto"/>
            <w:left w:val="none" w:sz="0" w:space="0" w:color="auto"/>
            <w:bottom w:val="none" w:sz="0" w:space="0" w:color="auto"/>
            <w:right w:val="none" w:sz="0" w:space="0" w:color="auto"/>
          </w:divBdr>
        </w:div>
        <w:div w:id="1006984836">
          <w:marLeft w:val="0"/>
          <w:marRight w:val="0"/>
          <w:marTop w:val="0"/>
          <w:marBottom w:val="0"/>
          <w:divBdr>
            <w:top w:val="none" w:sz="0" w:space="0" w:color="auto"/>
            <w:left w:val="none" w:sz="0" w:space="0" w:color="auto"/>
            <w:bottom w:val="none" w:sz="0" w:space="0" w:color="auto"/>
            <w:right w:val="none" w:sz="0" w:space="0" w:color="auto"/>
          </w:divBdr>
        </w:div>
        <w:div w:id="2144735941">
          <w:marLeft w:val="0"/>
          <w:marRight w:val="0"/>
          <w:marTop w:val="0"/>
          <w:marBottom w:val="0"/>
          <w:divBdr>
            <w:top w:val="none" w:sz="0" w:space="0" w:color="auto"/>
            <w:left w:val="none" w:sz="0" w:space="0" w:color="auto"/>
            <w:bottom w:val="none" w:sz="0" w:space="0" w:color="auto"/>
            <w:right w:val="none" w:sz="0" w:space="0" w:color="auto"/>
          </w:divBdr>
        </w:div>
      </w:divsChild>
    </w:div>
    <w:div w:id="348945106">
      <w:bodyDiv w:val="1"/>
      <w:marLeft w:val="0"/>
      <w:marRight w:val="0"/>
      <w:marTop w:val="0"/>
      <w:marBottom w:val="0"/>
      <w:divBdr>
        <w:top w:val="none" w:sz="0" w:space="0" w:color="auto"/>
        <w:left w:val="none" w:sz="0" w:space="0" w:color="auto"/>
        <w:bottom w:val="none" w:sz="0" w:space="0" w:color="auto"/>
        <w:right w:val="none" w:sz="0" w:space="0" w:color="auto"/>
      </w:divBdr>
      <w:divsChild>
        <w:div w:id="659773572">
          <w:marLeft w:val="0"/>
          <w:marRight w:val="0"/>
          <w:marTop w:val="0"/>
          <w:marBottom w:val="0"/>
          <w:divBdr>
            <w:top w:val="none" w:sz="0" w:space="0" w:color="auto"/>
            <w:left w:val="none" w:sz="0" w:space="0" w:color="auto"/>
            <w:bottom w:val="single" w:sz="6" w:space="0" w:color="F2F2F2"/>
            <w:right w:val="none" w:sz="0" w:space="0" w:color="auto"/>
          </w:divBdr>
          <w:divsChild>
            <w:div w:id="836505562">
              <w:marLeft w:val="0"/>
              <w:marRight w:val="0"/>
              <w:marTop w:val="0"/>
              <w:marBottom w:val="0"/>
              <w:divBdr>
                <w:top w:val="none" w:sz="0" w:space="0" w:color="auto"/>
                <w:left w:val="none" w:sz="0" w:space="0" w:color="auto"/>
                <w:bottom w:val="none" w:sz="0" w:space="0" w:color="auto"/>
                <w:right w:val="none" w:sz="0" w:space="0" w:color="auto"/>
              </w:divBdr>
              <w:divsChild>
                <w:div w:id="1198858061">
                  <w:marLeft w:val="0"/>
                  <w:marRight w:val="0"/>
                  <w:marTop w:val="0"/>
                  <w:marBottom w:val="0"/>
                  <w:divBdr>
                    <w:top w:val="none" w:sz="0" w:space="0" w:color="auto"/>
                    <w:left w:val="none" w:sz="0" w:space="0" w:color="auto"/>
                    <w:bottom w:val="none" w:sz="0" w:space="0" w:color="auto"/>
                    <w:right w:val="none" w:sz="0" w:space="0" w:color="auto"/>
                  </w:divBdr>
                  <w:divsChild>
                    <w:div w:id="1719426787">
                      <w:marLeft w:val="180"/>
                      <w:marRight w:val="0"/>
                      <w:marTop w:val="0"/>
                      <w:marBottom w:val="0"/>
                      <w:divBdr>
                        <w:top w:val="none" w:sz="0" w:space="0" w:color="auto"/>
                        <w:left w:val="none" w:sz="0" w:space="0" w:color="auto"/>
                        <w:bottom w:val="none" w:sz="0" w:space="0" w:color="auto"/>
                        <w:right w:val="none" w:sz="0" w:space="0" w:color="auto"/>
                      </w:divBdr>
                    </w:div>
                  </w:divsChild>
                </w:div>
                <w:div w:id="201132631">
                  <w:marLeft w:val="0"/>
                  <w:marRight w:val="0"/>
                  <w:marTop w:val="0"/>
                  <w:marBottom w:val="0"/>
                  <w:divBdr>
                    <w:top w:val="none" w:sz="0" w:space="0" w:color="auto"/>
                    <w:left w:val="none" w:sz="0" w:space="0" w:color="auto"/>
                    <w:bottom w:val="none" w:sz="0" w:space="0" w:color="auto"/>
                    <w:right w:val="none" w:sz="0" w:space="0" w:color="auto"/>
                  </w:divBdr>
                  <w:divsChild>
                    <w:div w:id="1729111011">
                      <w:marLeft w:val="0"/>
                      <w:marRight w:val="225"/>
                      <w:marTop w:val="0"/>
                      <w:marBottom w:val="0"/>
                      <w:divBdr>
                        <w:top w:val="none" w:sz="0" w:space="0" w:color="auto"/>
                        <w:left w:val="none" w:sz="0" w:space="0" w:color="auto"/>
                        <w:bottom w:val="none" w:sz="0" w:space="0" w:color="auto"/>
                        <w:right w:val="none" w:sz="0" w:space="0" w:color="auto"/>
                      </w:divBdr>
                    </w:div>
                    <w:div w:id="28069904">
                      <w:marLeft w:val="0"/>
                      <w:marRight w:val="360"/>
                      <w:marTop w:val="0"/>
                      <w:marBottom w:val="0"/>
                      <w:divBdr>
                        <w:top w:val="none" w:sz="0" w:space="0" w:color="auto"/>
                        <w:left w:val="none" w:sz="0" w:space="0" w:color="auto"/>
                        <w:bottom w:val="none" w:sz="0" w:space="0" w:color="auto"/>
                        <w:right w:val="none" w:sz="0" w:space="0" w:color="auto"/>
                      </w:divBdr>
                      <w:divsChild>
                        <w:div w:id="212252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399119">
          <w:marLeft w:val="0"/>
          <w:marRight w:val="0"/>
          <w:marTop w:val="0"/>
          <w:marBottom w:val="0"/>
          <w:divBdr>
            <w:top w:val="none" w:sz="0" w:space="0" w:color="auto"/>
            <w:left w:val="none" w:sz="0" w:space="0" w:color="auto"/>
            <w:bottom w:val="none" w:sz="0" w:space="0" w:color="auto"/>
            <w:right w:val="none" w:sz="0" w:space="0" w:color="auto"/>
          </w:divBdr>
          <w:divsChild>
            <w:div w:id="809785689">
              <w:marLeft w:val="0"/>
              <w:marRight w:val="0"/>
              <w:marTop w:val="0"/>
              <w:marBottom w:val="0"/>
              <w:divBdr>
                <w:top w:val="none" w:sz="0" w:space="0" w:color="auto"/>
                <w:left w:val="none" w:sz="0" w:space="0" w:color="auto"/>
                <w:bottom w:val="single" w:sz="6" w:space="12" w:color="F2F2F2"/>
                <w:right w:val="none" w:sz="0" w:space="0" w:color="auto"/>
              </w:divBdr>
              <w:divsChild>
                <w:div w:id="1887522807">
                  <w:marLeft w:val="0"/>
                  <w:marRight w:val="0"/>
                  <w:marTop w:val="0"/>
                  <w:marBottom w:val="0"/>
                  <w:divBdr>
                    <w:top w:val="none" w:sz="0" w:space="0" w:color="auto"/>
                    <w:left w:val="none" w:sz="0" w:space="0" w:color="auto"/>
                    <w:bottom w:val="none" w:sz="0" w:space="0" w:color="auto"/>
                    <w:right w:val="none" w:sz="0" w:space="0" w:color="auto"/>
                  </w:divBdr>
                </w:div>
                <w:div w:id="1338457225">
                  <w:marLeft w:val="0"/>
                  <w:marRight w:val="0"/>
                  <w:marTop w:val="360"/>
                  <w:marBottom w:val="0"/>
                  <w:divBdr>
                    <w:top w:val="none" w:sz="0" w:space="0" w:color="auto"/>
                    <w:left w:val="none" w:sz="0" w:space="0" w:color="auto"/>
                    <w:bottom w:val="none" w:sz="0" w:space="0" w:color="auto"/>
                    <w:right w:val="none" w:sz="0" w:space="0" w:color="auto"/>
                  </w:divBdr>
                </w:div>
                <w:div w:id="1837648820">
                  <w:marLeft w:val="0"/>
                  <w:marRight w:val="0"/>
                  <w:marTop w:val="330"/>
                  <w:marBottom w:val="0"/>
                  <w:divBdr>
                    <w:top w:val="none" w:sz="0" w:space="0" w:color="auto"/>
                    <w:left w:val="none" w:sz="0" w:space="0" w:color="auto"/>
                    <w:bottom w:val="none" w:sz="0" w:space="0" w:color="auto"/>
                    <w:right w:val="none" w:sz="0" w:space="0" w:color="auto"/>
                  </w:divBdr>
                  <w:divsChild>
                    <w:div w:id="1717699380">
                      <w:marLeft w:val="0"/>
                      <w:marRight w:val="0"/>
                      <w:marTop w:val="0"/>
                      <w:marBottom w:val="0"/>
                      <w:divBdr>
                        <w:top w:val="none" w:sz="0" w:space="0" w:color="auto"/>
                        <w:left w:val="none" w:sz="0" w:space="0" w:color="auto"/>
                        <w:bottom w:val="none" w:sz="0" w:space="0" w:color="auto"/>
                        <w:right w:val="none" w:sz="0" w:space="0" w:color="auto"/>
                      </w:divBdr>
                    </w:div>
                  </w:divsChild>
                </w:div>
                <w:div w:id="1222137733">
                  <w:marLeft w:val="0"/>
                  <w:marRight w:val="0"/>
                  <w:marTop w:val="420"/>
                  <w:marBottom w:val="0"/>
                  <w:divBdr>
                    <w:top w:val="none" w:sz="0" w:space="0" w:color="auto"/>
                    <w:left w:val="none" w:sz="0" w:space="0" w:color="auto"/>
                    <w:bottom w:val="none" w:sz="0" w:space="0" w:color="auto"/>
                    <w:right w:val="none" w:sz="0" w:space="0" w:color="auto"/>
                  </w:divBdr>
                </w:div>
                <w:div w:id="2029940218">
                  <w:marLeft w:val="0"/>
                  <w:marRight w:val="0"/>
                  <w:marTop w:val="330"/>
                  <w:marBottom w:val="0"/>
                  <w:divBdr>
                    <w:top w:val="none" w:sz="0" w:space="0" w:color="auto"/>
                    <w:left w:val="none" w:sz="0" w:space="0" w:color="auto"/>
                    <w:bottom w:val="none" w:sz="0" w:space="0" w:color="auto"/>
                    <w:right w:val="none" w:sz="0" w:space="0" w:color="auto"/>
                  </w:divBdr>
                  <w:divsChild>
                    <w:div w:id="969628918">
                      <w:marLeft w:val="0"/>
                      <w:marRight w:val="0"/>
                      <w:marTop w:val="0"/>
                      <w:marBottom w:val="0"/>
                      <w:divBdr>
                        <w:top w:val="none" w:sz="0" w:space="0" w:color="auto"/>
                        <w:left w:val="none" w:sz="0" w:space="0" w:color="auto"/>
                        <w:bottom w:val="none" w:sz="0" w:space="0" w:color="auto"/>
                        <w:right w:val="none" w:sz="0" w:space="0" w:color="auto"/>
                      </w:divBdr>
                    </w:div>
                  </w:divsChild>
                </w:div>
                <w:div w:id="800658042">
                  <w:marLeft w:val="0"/>
                  <w:marRight w:val="0"/>
                  <w:marTop w:val="420"/>
                  <w:marBottom w:val="0"/>
                  <w:divBdr>
                    <w:top w:val="none" w:sz="0" w:space="0" w:color="auto"/>
                    <w:left w:val="none" w:sz="0" w:space="0" w:color="auto"/>
                    <w:bottom w:val="none" w:sz="0" w:space="0" w:color="auto"/>
                    <w:right w:val="none" w:sz="0" w:space="0" w:color="auto"/>
                  </w:divBdr>
                </w:div>
                <w:div w:id="1823622685">
                  <w:marLeft w:val="0"/>
                  <w:marRight w:val="0"/>
                  <w:marTop w:val="360"/>
                  <w:marBottom w:val="0"/>
                  <w:divBdr>
                    <w:top w:val="none" w:sz="0" w:space="0" w:color="auto"/>
                    <w:left w:val="none" w:sz="0" w:space="0" w:color="auto"/>
                    <w:bottom w:val="none" w:sz="0" w:space="0" w:color="auto"/>
                    <w:right w:val="none" w:sz="0" w:space="0" w:color="auto"/>
                  </w:divBdr>
                </w:div>
                <w:div w:id="1860898118">
                  <w:marLeft w:val="0"/>
                  <w:marRight w:val="0"/>
                  <w:marTop w:val="360"/>
                  <w:marBottom w:val="0"/>
                  <w:divBdr>
                    <w:top w:val="none" w:sz="0" w:space="0" w:color="auto"/>
                    <w:left w:val="none" w:sz="0" w:space="0" w:color="auto"/>
                    <w:bottom w:val="none" w:sz="0" w:space="0" w:color="auto"/>
                    <w:right w:val="none" w:sz="0" w:space="0" w:color="auto"/>
                  </w:divBdr>
                </w:div>
                <w:div w:id="1008673182">
                  <w:marLeft w:val="0"/>
                  <w:marRight w:val="0"/>
                  <w:marTop w:val="360"/>
                  <w:marBottom w:val="0"/>
                  <w:divBdr>
                    <w:top w:val="none" w:sz="0" w:space="0" w:color="auto"/>
                    <w:left w:val="none" w:sz="0" w:space="0" w:color="auto"/>
                    <w:bottom w:val="none" w:sz="0" w:space="0" w:color="auto"/>
                    <w:right w:val="none" w:sz="0" w:space="0" w:color="auto"/>
                  </w:divBdr>
                </w:div>
                <w:div w:id="1098645610">
                  <w:marLeft w:val="0"/>
                  <w:marRight w:val="0"/>
                  <w:marTop w:val="360"/>
                  <w:marBottom w:val="0"/>
                  <w:divBdr>
                    <w:top w:val="none" w:sz="0" w:space="0" w:color="auto"/>
                    <w:left w:val="none" w:sz="0" w:space="0" w:color="auto"/>
                    <w:bottom w:val="none" w:sz="0" w:space="0" w:color="auto"/>
                    <w:right w:val="none" w:sz="0" w:space="0" w:color="auto"/>
                  </w:divBdr>
                </w:div>
                <w:div w:id="174571475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351610993">
      <w:bodyDiv w:val="1"/>
      <w:marLeft w:val="0"/>
      <w:marRight w:val="0"/>
      <w:marTop w:val="0"/>
      <w:marBottom w:val="0"/>
      <w:divBdr>
        <w:top w:val="none" w:sz="0" w:space="0" w:color="auto"/>
        <w:left w:val="none" w:sz="0" w:space="0" w:color="auto"/>
        <w:bottom w:val="none" w:sz="0" w:space="0" w:color="auto"/>
        <w:right w:val="none" w:sz="0" w:space="0" w:color="auto"/>
      </w:divBdr>
      <w:divsChild>
        <w:div w:id="1754279616">
          <w:marLeft w:val="0"/>
          <w:marRight w:val="0"/>
          <w:marTop w:val="0"/>
          <w:marBottom w:val="0"/>
          <w:divBdr>
            <w:top w:val="none" w:sz="0" w:space="0" w:color="auto"/>
            <w:left w:val="none" w:sz="0" w:space="0" w:color="auto"/>
            <w:bottom w:val="none" w:sz="0" w:space="0" w:color="auto"/>
            <w:right w:val="none" w:sz="0" w:space="0" w:color="auto"/>
          </w:divBdr>
        </w:div>
        <w:div w:id="504249502">
          <w:marLeft w:val="0"/>
          <w:marRight w:val="0"/>
          <w:marTop w:val="0"/>
          <w:marBottom w:val="0"/>
          <w:divBdr>
            <w:top w:val="none" w:sz="0" w:space="0" w:color="auto"/>
            <w:left w:val="none" w:sz="0" w:space="0" w:color="auto"/>
            <w:bottom w:val="none" w:sz="0" w:space="0" w:color="auto"/>
            <w:right w:val="none" w:sz="0" w:space="0" w:color="auto"/>
          </w:divBdr>
        </w:div>
      </w:divsChild>
    </w:div>
    <w:div w:id="354580949">
      <w:bodyDiv w:val="1"/>
      <w:marLeft w:val="0"/>
      <w:marRight w:val="0"/>
      <w:marTop w:val="0"/>
      <w:marBottom w:val="0"/>
      <w:divBdr>
        <w:top w:val="none" w:sz="0" w:space="0" w:color="auto"/>
        <w:left w:val="none" w:sz="0" w:space="0" w:color="auto"/>
        <w:bottom w:val="none" w:sz="0" w:space="0" w:color="auto"/>
        <w:right w:val="none" w:sz="0" w:space="0" w:color="auto"/>
      </w:divBdr>
      <w:divsChild>
        <w:div w:id="1817146217">
          <w:marLeft w:val="0"/>
          <w:marRight w:val="0"/>
          <w:marTop w:val="0"/>
          <w:marBottom w:val="0"/>
          <w:divBdr>
            <w:top w:val="none" w:sz="0" w:space="0" w:color="auto"/>
            <w:left w:val="none" w:sz="0" w:space="0" w:color="auto"/>
            <w:bottom w:val="none" w:sz="0" w:space="0" w:color="auto"/>
            <w:right w:val="none" w:sz="0" w:space="0" w:color="auto"/>
          </w:divBdr>
        </w:div>
        <w:div w:id="562449150">
          <w:marLeft w:val="0"/>
          <w:marRight w:val="0"/>
          <w:marTop w:val="0"/>
          <w:marBottom w:val="0"/>
          <w:divBdr>
            <w:top w:val="none" w:sz="0" w:space="0" w:color="auto"/>
            <w:left w:val="none" w:sz="0" w:space="0" w:color="auto"/>
            <w:bottom w:val="none" w:sz="0" w:space="0" w:color="auto"/>
            <w:right w:val="none" w:sz="0" w:space="0" w:color="auto"/>
          </w:divBdr>
        </w:div>
      </w:divsChild>
    </w:div>
    <w:div w:id="371851934">
      <w:bodyDiv w:val="1"/>
      <w:marLeft w:val="0"/>
      <w:marRight w:val="0"/>
      <w:marTop w:val="0"/>
      <w:marBottom w:val="0"/>
      <w:divBdr>
        <w:top w:val="none" w:sz="0" w:space="0" w:color="auto"/>
        <w:left w:val="none" w:sz="0" w:space="0" w:color="auto"/>
        <w:bottom w:val="none" w:sz="0" w:space="0" w:color="auto"/>
        <w:right w:val="none" w:sz="0" w:space="0" w:color="auto"/>
      </w:divBdr>
      <w:divsChild>
        <w:div w:id="73163189">
          <w:marLeft w:val="0"/>
          <w:marRight w:val="0"/>
          <w:marTop w:val="0"/>
          <w:marBottom w:val="0"/>
          <w:divBdr>
            <w:top w:val="none" w:sz="0" w:space="0" w:color="auto"/>
            <w:left w:val="none" w:sz="0" w:space="0" w:color="auto"/>
            <w:bottom w:val="none" w:sz="0" w:space="0" w:color="auto"/>
            <w:right w:val="none" w:sz="0" w:space="0" w:color="auto"/>
          </w:divBdr>
        </w:div>
        <w:div w:id="306206209">
          <w:marLeft w:val="0"/>
          <w:marRight w:val="0"/>
          <w:marTop w:val="0"/>
          <w:marBottom w:val="0"/>
          <w:divBdr>
            <w:top w:val="none" w:sz="0" w:space="0" w:color="auto"/>
            <w:left w:val="none" w:sz="0" w:space="0" w:color="auto"/>
            <w:bottom w:val="none" w:sz="0" w:space="0" w:color="auto"/>
            <w:right w:val="none" w:sz="0" w:space="0" w:color="auto"/>
          </w:divBdr>
        </w:div>
      </w:divsChild>
    </w:div>
    <w:div w:id="418451907">
      <w:bodyDiv w:val="1"/>
      <w:marLeft w:val="0"/>
      <w:marRight w:val="0"/>
      <w:marTop w:val="0"/>
      <w:marBottom w:val="0"/>
      <w:divBdr>
        <w:top w:val="none" w:sz="0" w:space="0" w:color="auto"/>
        <w:left w:val="none" w:sz="0" w:space="0" w:color="auto"/>
        <w:bottom w:val="none" w:sz="0" w:space="0" w:color="auto"/>
        <w:right w:val="none" w:sz="0" w:space="0" w:color="auto"/>
      </w:divBdr>
      <w:divsChild>
        <w:div w:id="983316597">
          <w:marLeft w:val="0"/>
          <w:marRight w:val="0"/>
          <w:marTop w:val="0"/>
          <w:marBottom w:val="0"/>
          <w:divBdr>
            <w:top w:val="none" w:sz="0" w:space="0" w:color="auto"/>
            <w:left w:val="none" w:sz="0" w:space="0" w:color="auto"/>
            <w:bottom w:val="none" w:sz="0" w:space="0" w:color="auto"/>
            <w:right w:val="none" w:sz="0" w:space="0" w:color="auto"/>
          </w:divBdr>
        </w:div>
        <w:div w:id="1988780950">
          <w:marLeft w:val="0"/>
          <w:marRight w:val="0"/>
          <w:marTop w:val="0"/>
          <w:marBottom w:val="0"/>
          <w:divBdr>
            <w:top w:val="none" w:sz="0" w:space="0" w:color="auto"/>
            <w:left w:val="none" w:sz="0" w:space="0" w:color="auto"/>
            <w:bottom w:val="none" w:sz="0" w:space="0" w:color="auto"/>
            <w:right w:val="none" w:sz="0" w:space="0" w:color="auto"/>
          </w:divBdr>
        </w:div>
      </w:divsChild>
    </w:div>
    <w:div w:id="422803117">
      <w:bodyDiv w:val="1"/>
      <w:marLeft w:val="0"/>
      <w:marRight w:val="0"/>
      <w:marTop w:val="0"/>
      <w:marBottom w:val="0"/>
      <w:divBdr>
        <w:top w:val="none" w:sz="0" w:space="0" w:color="auto"/>
        <w:left w:val="none" w:sz="0" w:space="0" w:color="auto"/>
        <w:bottom w:val="none" w:sz="0" w:space="0" w:color="auto"/>
        <w:right w:val="none" w:sz="0" w:space="0" w:color="auto"/>
      </w:divBdr>
      <w:divsChild>
        <w:div w:id="644046247">
          <w:marLeft w:val="0"/>
          <w:marRight w:val="0"/>
          <w:marTop w:val="0"/>
          <w:marBottom w:val="0"/>
          <w:divBdr>
            <w:top w:val="none" w:sz="0" w:space="0" w:color="auto"/>
            <w:left w:val="none" w:sz="0" w:space="0" w:color="auto"/>
            <w:bottom w:val="none" w:sz="0" w:space="0" w:color="auto"/>
            <w:right w:val="none" w:sz="0" w:space="0" w:color="auto"/>
          </w:divBdr>
        </w:div>
        <w:div w:id="1791513647">
          <w:marLeft w:val="0"/>
          <w:marRight w:val="0"/>
          <w:marTop w:val="0"/>
          <w:marBottom w:val="0"/>
          <w:divBdr>
            <w:top w:val="none" w:sz="0" w:space="0" w:color="auto"/>
            <w:left w:val="none" w:sz="0" w:space="0" w:color="auto"/>
            <w:bottom w:val="none" w:sz="0" w:space="0" w:color="auto"/>
            <w:right w:val="none" w:sz="0" w:space="0" w:color="auto"/>
          </w:divBdr>
        </w:div>
        <w:div w:id="585118053">
          <w:marLeft w:val="0"/>
          <w:marRight w:val="0"/>
          <w:marTop w:val="0"/>
          <w:marBottom w:val="0"/>
          <w:divBdr>
            <w:top w:val="none" w:sz="0" w:space="0" w:color="auto"/>
            <w:left w:val="none" w:sz="0" w:space="0" w:color="auto"/>
            <w:bottom w:val="none" w:sz="0" w:space="0" w:color="auto"/>
            <w:right w:val="none" w:sz="0" w:space="0" w:color="auto"/>
          </w:divBdr>
        </w:div>
      </w:divsChild>
    </w:div>
    <w:div w:id="431516054">
      <w:bodyDiv w:val="1"/>
      <w:marLeft w:val="0"/>
      <w:marRight w:val="0"/>
      <w:marTop w:val="0"/>
      <w:marBottom w:val="0"/>
      <w:divBdr>
        <w:top w:val="none" w:sz="0" w:space="0" w:color="auto"/>
        <w:left w:val="none" w:sz="0" w:space="0" w:color="auto"/>
        <w:bottom w:val="none" w:sz="0" w:space="0" w:color="auto"/>
        <w:right w:val="none" w:sz="0" w:space="0" w:color="auto"/>
      </w:divBdr>
      <w:divsChild>
        <w:div w:id="1924877077">
          <w:marLeft w:val="0"/>
          <w:marRight w:val="0"/>
          <w:marTop w:val="0"/>
          <w:marBottom w:val="0"/>
          <w:divBdr>
            <w:top w:val="none" w:sz="0" w:space="0" w:color="auto"/>
            <w:left w:val="none" w:sz="0" w:space="0" w:color="auto"/>
            <w:bottom w:val="none" w:sz="0" w:space="0" w:color="auto"/>
            <w:right w:val="none" w:sz="0" w:space="0" w:color="auto"/>
          </w:divBdr>
        </w:div>
        <w:div w:id="63649921">
          <w:marLeft w:val="0"/>
          <w:marRight w:val="0"/>
          <w:marTop w:val="0"/>
          <w:marBottom w:val="0"/>
          <w:divBdr>
            <w:top w:val="none" w:sz="0" w:space="0" w:color="auto"/>
            <w:left w:val="none" w:sz="0" w:space="0" w:color="auto"/>
            <w:bottom w:val="none" w:sz="0" w:space="0" w:color="auto"/>
            <w:right w:val="none" w:sz="0" w:space="0" w:color="auto"/>
          </w:divBdr>
        </w:div>
        <w:div w:id="1166744565">
          <w:marLeft w:val="0"/>
          <w:marRight w:val="0"/>
          <w:marTop w:val="0"/>
          <w:marBottom w:val="0"/>
          <w:divBdr>
            <w:top w:val="none" w:sz="0" w:space="0" w:color="auto"/>
            <w:left w:val="none" w:sz="0" w:space="0" w:color="auto"/>
            <w:bottom w:val="none" w:sz="0" w:space="0" w:color="auto"/>
            <w:right w:val="none" w:sz="0" w:space="0" w:color="auto"/>
          </w:divBdr>
        </w:div>
      </w:divsChild>
    </w:div>
    <w:div w:id="441800652">
      <w:bodyDiv w:val="1"/>
      <w:marLeft w:val="0"/>
      <w:marRight w:val="0"/>
      <w:marTop w:val="0"/>
      <w:marBottom w:val="0"/>
      <w:divBdr>
        <w:top w:val="none" w:sz="0" w:space="0" w:color="auto"/>
        <w:left w:val="none" w:sz="0" w:space="0" w:color="auto"/>
        <w:bottom w:val="none" w:sz="0" w:space="0" w:color="auto"/>
        <w:right w:val="none" w:sz="0" w:space="0" w:color="auto"/>
      </w:divBdr>
      <w:divsChild>
        <w:div w:id="235744533">
          <w:marLeft w:val="0"/>
          <w:marRight w:val="0"/>
          <w:marTop w:val="0"/>
          <w:marBottom w:val="0"/>
          <w:divBdr>
            <w:top w:val="none" w:sz="0" w:space="0" w:color="auto"/>
            <w:left w:val="none" w:sz="0" w:space="0" w:color="auto"/>
            <w:bottom w:val="none" w:sz="0" w:space="0" w:color="auto"/>
            <w:right w:val="none" w:sz="0" w:space="0" w:color="auto"/>
          </w:divBdr>
        </w:div>
        <w:div w:id="64033861">
          <w:marLeft w:val="0"/>
          <w:marRight w:val="0"/>
          <w:marTop w:val="0"/>
          <w:marBottom w:val="0"/>
          <w:divBdr>
            <w:top w:val="none" w:sz="0" w:space="0" w:color="auto"/>
            <w:left w:val="none" w:sz="0" w:space="0" w:color="auto"/>
            <w:bottom w:val="none" w:sz="0" w:space="0" w:color="auto"/>
            <w:right w:val="none" w:sz="0" w:space="0" w:color="auto"/>
          </w:divBdr>
        </w:div>
      </w:divsChild>
    </w:div>
    <w:div w:id="472139876">
      <w:bodyDiv w:val="1"/>
      <w:marLeft w:val="0"/>
      <w:marRight w:val="0"/>
      <w:marTop w:val="0"/>
      <w:marBottom w:val="0"/>
      <w:divBdr>
        <w:top w:val="none" w:sz="0" w:space="0" w:color="auto"/>
        <w:left w:val="none" w:sz="0" w:space="0" w:color="auto"/>
        <w:bottom w:val="none" w:sz="0" w:space="0" w:color="auto"/>
        <w:right w:val="none" w:sz="0" w:space="0" w:color="auto"/>
      </w:divBdr>
      <w:divsChild>
        <w:div w:id="1230312617">
          <w:marLeft w:val="0"/>
          <w:marRight w:val="0"/>
          <w:marTop w:val="0"/>
          <w:marBottom w:val="0"/>
          <w:divBdr>
            <w:top w:val="none" w:sz="0" w:space="0" w:color="auto"/>
            <w:left w:val="none" w:sz="0" w:space="0" w:color="auto"/>
            <w:bottom w:val="none" w:sz="0" w:space="0" w:color="auto"/>
            <w:right w:val="none" w:sz="0" w:space="0" w:color="auto"/>
          </w:divBdr>
        </w:div>
        <w:div w:id="445924814">
          <w:marLeft w:val="0"/>
          <w:marRight w:val="0"/>
          <w:marTop w:val="0"/>
          <w:marBottom w:val="0"/>
          <w:divBdr>
            <w:top w:val="none" w:sz="0" w:space="0" w:color="auto"/>
            <w:left w:val="none" w:sz="0" w:space="0" w:color="auto"/>
            <w:bottom w:val="none" w:sz="0" w:space="0" w:color="auto"/>
            <w:right w:val="none" w:sz="0" w:space="0" w:color="auto"/>
          </w:divBdr>
        </w:div>
      </w:divsChild>
    </w:div>
    <w:div w:id="493106926">
      <w:bodyDiv w:val="1"/>
      <w:marLeft w:val="0"/>
      <w:marRight w:val="0"/>
      <w:marTop w:val="0"/>
      <w:marBottom w:val="0"/>
      <w:divBdr>
        <w:top w:val="none" w:sz="0" w:space="0" w:color="auto"/>
        <w:left w:val="none" w:sz="0" w:space="0" w:color="auto"/>
        <w:bottom w:val="none" w:sz="0" w:space="0" w:color="auto"/>
        <w:right w:val="none" w:sz="0" w:space="0" w:color="auto"/>
      </w:divBdr>
      <w:divsChild>
        <w:div w:id="1600526205">
          <w:marLeft w:val="0"/>
          <w:marRight w:val="0"/>
          <w:marTop w:val="0"/>
          <w:marBottom w:val="330"/>
          <w:divBdr>
            <w:top w:val="none" w:sz="0" w:space="0" w:color="auto"/>
            <w:left w:val="none" w:sz="0" w:space="0" w:color="auto"/>
            <w:bottom w:val="none" w:sz="0" w:space="0" w:color="auto"/>
            <w:right w:val="none" w:sz="0" w:space="0" w:color="auto"/>
          </w:divBdr>
        </w:div>
      </w:divsChild>
    </w:div>
    <w:div w:id="497697165">
      <w:bodyDiv w:val="1"/>
      <w:marLeft w:val="0"/>
      <w:marRight w:val="0"/>
      <w:marTop w:val="0"/>
      <w:marBottom w:val="0"/>
      <w:divBdr>
        <w:top w:val="none" w:sz="0" w:space="0" w:color="auto"/>
        <w:left w:val="none" w:sz="0" w:space="0" w:color="auto"/>
        <w:bottom w:val="none" w:sz="0" w:space="0" w:color="auto"/>
        <w:right w:val="none" w:sz="0" w:space="0" w:color="auto"/>
      </w:divBdr>
      <w:divsChild>
        <w:div w:id="457184895">
          <w:marLeft w:val="0"/>
          <w:marRight w:val="0"/>
          <w:marTop w:val="375"/>
          <w:marBottom w:val="225"/>
          <w:divBdr>
            <w:top w:val="none" w:sz="0" w:space="0" w:color="auto"/>
            <w:left w:val="none" w:sz="0" w:space="0" w:color="auto"/>
            <w:bottom w:val="single" w:sz="6" w:space="8" w:color="535353"/>
            <w:right w:val="none" w:sz="0" w:space="0" w:color="auto"/>
          </w:divBdr>
        </w:div>
        <w:div w:id="362177036">
          <w:marLeft w:val="0"/>
          <w:marRight w:val="0"/>
          <w:marTop w:val="225"/>
          <w:marBottom w:val="0"/>
          <w:divBdr>
            <w:top w:val="none" w:sz="0" w:space="0" w:color="auto"/>
            <w:left w:val="none" w:sz="0" w:space="0" w:color="auto"/>
            <w:bottom w:val="none" w:sz="0" w:space="0" w:color="auto"/>
            <w:right w:val="none" w:sz="0" w:space="0" w:color="auto"/>
          </w:divBdr>
        </w:div>
      </w:divsChild>
    </w:div>
    <w:div w:id="506989528">
      <w:bodyDiv w:val="1"/>
      <w:marLeft w:val="0"/>
      <w:marRight w:val="0"/>
      <w:marTop w:val="0"/>
      <w:marBottom w:val="0"/>
      <w:divBdr>
        <w:top w:val="none" w:sz="0" w:space="0" w:color="auto"/>
        <w:left w:val="none" w:sz="0" w:space="0" w:color="auto"/>
        <w:bottom w:val="none" w:sz="0" w:space="0" w:color="auto"/>
        <w:right w:val="none" w:sz="0" w:space="0" w:color="auto"/>
      </w:divBdr>
      <w:divsChild>
        <w:div w:id="369574995">
          <w:marLeft w:val="0"/>
          <w:marRight w:val="0"/>
          <w:marTop w:val="0"/>
          <w:marBottom w:val="0"/>
          <w:divBdr>
            <w:top w:val="none" w:sz="0" w:space="0" w:color="auto"/>
            <w:left w:val="none" w:sz="0" w:space="0" w:color="auto"/>
            <w:bottom w:val="none" w:sz="0" w:space="0" w:color="auto"/>
            <w:right w:val="none" w:sz="0" w:space="0" w:color="auto"/>
          </w:divBdr>
        </w:div>
        <w:div w:id="1243180961">
          <w:marLeft w:val="0"/>
          <w:marRight w:val="0"/>
          <w:marTop w:val="0"/>
          <w:marBottom w:val="0"/>
          <w:divBdr>
            <w:top w:val="none" w:sz="0" w:space="0" w:color="auto"/>
            <w:left w:val="none" w:sz="0" w:space="0" w:color="auto"/>
            <w:bottom w:val="none" w:sz="0" w:space="0" w:color="auto"/>
            <w:right w:val="none" w:sz="0" w:space="0" w:color="auto"/>
          </w:divBdr>
        </w:div>
        <w:div w:id="401607354">
          <w:marLeft w:val="0"/>
          <w:marRight w:val="0"/>
          <w:marTop w:val="0"/>
          <w:marBottom w:val="0"/>
          <w:divBdr>
            <w:top w:val="none" w:sz="0" w:space="0" w:color="auto"/>
            <w:left w:val="none" w:sz="0" w:space="0" w:color="auto"/>
            <w:bottom w:val="none" w:sz="0" w:space="0" w:color="auto"/>
            <w:right w:val="none" w:sz="0" w:space="0" w:color="auto"/>
          </w:divBdr>
        </w:div>
      </w:divsChild>
    </w:div>
    <w:div w:id="529419862">
      <w:bodyDiv w:val="1"/>
      <w:marLeft w:val="0"/>
      <w:marRight w:val="0"/>
      <w:marTop w:val="0"/>
      <w:marBottom w:val="0"/>
      <w:divBdr>
        <w:top w:val="none" w:sz="0" w:space="0" w:color="auto"/>
        <w:left w:val="none" w:sz="0" w:space="0" w:color="auto"/>
        <w:bottom w:val="none" w:sz="0" w:space="0" w:color="auto"/>
        <w:right w:val="none" w:sz="0" w:space="0" w:color="auto"/>
      </w:divBdr>
      <w:divsChild>
        <w:div w:id="584800565">
          <w:marLeft w:val="0"/>
          <w:marRight w:val="0"/>
          <w:marTop w:val="0"/>
          <w:marBottom w:val="0"/>
          <w:divBdr>
            <w:top w:val="none" w:sz="0" w:space="0" w:color="auto"/>
            <w:left w:val="none" w:sz="0" w:space="0" w:color="auto"/>
            <w:bottom w:val="none" w:sz="0" w:space="0" w:color="auto"/>
            <w:right w:val="none" w:sz="0" w:space="0" w:color="auto"/>
          </w:divBdr>
        </w:div>
        <w:div w:id="1592423393">
          <w:marLeft w:val="0"/>
          <w:marRight w:val="0"/>
          <w:marTop w:val="0"/>
          <w:marBottom w:val="0"/>
          <w:divBdr>
            <w:top w:val="none" w:sz="0" w:space="0" w:color="auto"/>
            <w:left w:val="none" w:sz="0" w:space="0" w:color="auto"/>
            <w:bottom w:val="none" w:sz="0" w:space="0" w:color="auto"/>
            <w:right w:val="none" w:sz="0" w:space="0" w:color="auto"/>
          </w:divBdr>
        </w:div>
      </w:divsChild>
    </w:div>
    <w:div w:id="531188313">
      <w:bodyDiv w:val="1"/>
      <w:marLeft w:val="0"/>
      <w:marRight w:val="0"/>
      <w:marTop w:val="0"/>
      <w:marBottom w:val="0"/>
      <w:divBdr>
        <w:top w:val="none" w:sz="0" w:space="0" w:color="auto"/>
        <w:left w:val="none" w:sz="0" w:space="0" w:color="auto"/>
        <w:bottom w:val="none" w:sz="0" w:space="0" w:color="auto"/>
        <w:right w:val="none" w:sz="0" w:space="0" w:color="auto"/>
      </w:divBdr>
      <w:divsChild>
        <w:div w:id="1626079780">
          <w:marLeft w:val="0"/>
          <w:marRight w:val="0"/>
          <w:marTop w:val="0"/>
          <w:marBottom w:val="0"/>
          <w:divBdr>
            <w:top w:val="none" w:sz="0" w:space="0" w:color="auto"/>
            <w:left w:val="none" w:sz="0" w:space="0" w:color="auto"/>
            <w:bottom w:val="none" w:sz="0" w:space="0" w:color="auto"/>
            <w:right w:val="none" w:sz="0" w:space="0" w:color="auto"/>
          </w:divBdr>
        </w:div>
        <w:div w:id="956522970">
          <w:marLeft w:val="0"/>
          <w:marRight w:val="0"/>
          <w:marTop w:val="0"/>
          <w:marBottom w:val="0"/>
          <w:divBdr>
            <w:top w:val="none" w:sz="0" w:space="0" w:color="auto"/>
            <w:left w:val="none" w:sz="0" w:space="0" w:color="auto"/>
            <w:bottom w:val="none" w:sz="0" w:space="0" w:color="auto"/>
            <w:right w:val="none" w:sz="0" w:space="0" w:color="auto"/>
          </w:divBdr>
        </w:div>
      </w:divsChild>
    </w:div>
    <w:div w:id="547886096">
      <w:bodyDiv w:val="1"/>
      <w:marLeft w:val="0"/>
      <w:marRight w:val="0"/>
      <w:marTop w:val="0"/>
      <w:marBottom w:val="0"/>
      <w:divBdr>
        <w:top w:val="none" w:sz="0" w:space="0" w:color="auto"/>
        <w:left w:val="none" w:sz="0" w:space="0" w:color="auto"/>
        <w:bottom w:val="none" w:sz="0" w:space="0" w:color="auto"/>
        <w:right w:val="none" w:sz="0" w:space="0" w:color="auto"/>
      </w:divBdr>
      <w:divsChild>
        <w:div w:id="635570748">
          <w:marLeft w:val="0"/>
          <w:marRight w:val="0"/>
          <w:marTop w:val="375"/>
          <w:marBottom w:val="225"/>
          <w:divBdr>
            <w:top w:val="none" w:sz="0" w:space="0" w:color="auto"/>
            <w:left w:val="none" w:sz="0" w:space="0" w:color="auto"/>
            <w:bottom w:val="single" w:sz="6" w:space="8" w:color="535353"/>
            <w:right w:val="none" w:sz="0" w:space="0" w:color="auto"/>
          </w:divBdr>
        </w:div>
        <w:div w:id="1019309351">
          <w:marLeft w:val="0"/>
          <w:marRight w:val="0"/>
          <w:marTop w:val="225"/>
          <w:marBottom w:val="0"/>
          <w:divBdr>
            <w:top w:val="none" w:sz="0" w:space="0" w:color="auto"/>
            <w:left w:val="none" w:sz="0" w:space="0" w:color="auto"/>
            <w:bottom w:val="none" w:sz="0" w:space="0" w:color="auto"/>
            <w:right w:val="none" w:sz="0" w:space="0" w:color="auto"/>
          </w:divBdr>
        </w:div>
      </w:divsChild>
    </w:div>
    <w:div w:id="567767210">
      <w:bodyDiv w:val="1"/>
      <w:marLeft w:val="0"/>
      <w:marRight w:val="0"/>
      <w:marTop w:val="0"/>
      <w:marBottom w:val="0"/>
      <w:divBdr>
        <w:top w:val="none" w:sz="0" w:space="0" w:color="auto"/>
        <w:left w:val="none" w:sz="0" w:space="0" w:color="auto"/>
        <w:bottom w:val="none" w:sz="0" w:space="0" w:color="auto"/>
        <w:right w:val="none" w:sz="0" w:space="0" w:color="auto"/>
      </w:divBdr>
      <w:divsChild>
        <w:div w:id="340089122">
          <w:marLeft w:val="0"/>
          <w:marRight w:val="0"/>
          <w:marTop w:val="0"/>
          <w:marBottom w:val="0"/>
          <w:divBdr>
            <w:top w:val="none" w:sz="0" w:space="0" w:color="auto"/>
            <w:left w:val="none" w:sz="0" w:space="0" w:color="auto"/>
            <w:bottom w:val="none" w:sz="0" w:space="0" w:color="auto"/>
            <w:right w:val="none" w:sz="0" w:space="0" w:color="auto"/>
          </w:divBdr>
        </w:div>
        <w:div w:id="373428694">
          <w:marLeft w:val="0"/>
          <w:marRight w:val="0"/>
          <w:marTop w:val="0"/>
          <w:marBottom w:val="0"/>
          <w:divBdr>
            <w:top w:val="none" w:sz="0" w:space="0" w:color="auto"/>
            <w:left w:val="none" w:sz="0" w:space="0" w:color="auto"/>
            <w:bottom w:val="none" w:sz="0" w:space="0" w:color="auto"/>
            <w:right w:val="none" w:sz="0" w:space="0" w:color="auto"/>
          </w:divBdr>
        </w:div>
        <w:div w:id="1552304951">
          <w:marLeft w:val="0"/>
          <w:marRight w:val="0"/>
          <w:marTop w:val="0"/>
          <w:marBottom w:val="0"/>
          <w:divBdr>
            <w:top w:val="none" w:sz="0" w:space="0" w:color="auto"/>
            <w:left w:val="none" w:sz="0" w:space="0" w:color="auto"/>
            <w:bottom w:val="none" w:sz="0" w:space="0" w:color="auto"/>
            <w:right w:val="none" w:sz="0" w:space="0" w:color="auto"/>
          </w:divBdr>
        </w:div>
      </w:divsChild>
    </w:div>
    <w:div w:id="664239958">
      <w:bodyDiv w:val="1"/>
      <w:marLeft w:val="0"/>
      <w:marRight w:val="0"/>
      <w:marTop w:val="0"/>
      <w:marBottom w:val="0"/>
      <w:divBdr>
        <w:top w:val="none" w:sz="0" w:space="0" w:color="auto"/>
        <w:left w:val="none" w:sz="0" w:space="0" w:color="auto"/>
        <w:bottom w:val="none" w:sz="0" w:space="0" w:color="auto"/>
        <w:right w:val="none" w:sz="0" w:space="0" w:color="auto"/>
      </w:divBdr>
      <w:divsChild>
        <w:div w:id="182744033">
          <w:marLeft w:val="0"/>
          <w:marRight w:val="0"/>
          <w:marTop w:val="0"/>
          <w:marBottom w:val="0"/>
          <w:divBdr>
            <w:top w:val="none" w:sz="0" w:space="0" w:color="auto"/>
            <w:left w:val="none" w:sz="0" w:space="0" w:color="auto"/>
            <w:bottom w:val="none" w:sz="0" w:space="0" w:color="auto"/>
            <w:right w:val="none" w:sz="0" w:space="0" w:color="auto"/>
          </w:divBdr>
        </w:div>
        <w:div w:id="765736479">
          <w:marLeft w:val="0"/>
          <w:marRight w:val="0"/>
          <w:marTop w:val="0"/>
          <w:marBottom w:val="0"/>
          <w:divBdr>
            <w:top w:val="none" w:sz="0" w:space="0" w:color="auto"/>
            <w:left w:val="none" w:sz="0" w:space="0" w:color="auto"/>
            <w:bottom w:val="none" w:sz="0" w:space="0" w:color="auto"/>
            <w:right w:val="none" w:sz="0" w:space="0" w:color="auto"/>
          </w:divBdr>
        </w:div>
        <w:div w:id="1831871662">
          <w:marLeft w:val="0"/>
          <w:marRight w:val="0"/>
          <w:marTop w:val="0"/>
          <w:marBottom w:val="0"/>
          <w:divBdr>
            <w:top w:val="none" w:sz="0" w:space="0" w:color="auto"/>
            <w:left w:val="none" w:sz="0" w:space="0" w:color="auto"/>
            <w:bottom w:val="none" w:sz="0" w:space="0" w:color="auto"/>
            <w:right w:val="none" w:sz="0" w:space="0" w:color="auto"/>
          </w:divBdr>
        </w:div>
      </w:divsChild>
    </w:div>
    <w:div w:id="667631060">
      <w:bodyDiv w:val="1"/>
      <w:marLeft w:val="0"/>
      <w:marRight w:val="0"/>
      <w:marTop w:val="0"/>
      <w:marBottom w:val="0"/>
      <w:divBdr>
        <w:top w:val="none" w:sz="0" w:space="0" w:color="auto"/>
        <w:left w:val="none" w:sz="0" w:space="0" w:color="auto"/>
        <w:bottom w:val="none" w:sz="0" w:space="0" w:color="auto"/>
        <w:right w:val="none" w:sz="0" w:space="0" w:color="auto"/>
      </w:divBdr>
    </w:div>
    <w:div w:id="667908728">
      <w:bodyDiv w:val="1"/>
      <w:marLeft w:val="0"/>
      <w:marRight w:val="0"/>
      <w:marTop w:val="0"/>
      <w:marBottom w:val="0"/>
      <w:divBdr>
        <w:top w:val="none" w:sz="0" w:space="0" w:color="auto"/>
        <w:left w:val="none" w:sz="0" w:space="0" w:color="auto"/>
        <w:bottom w:val="none" w:sz="0" w:space="0" w:color="auto"/>
        <w:right w:val="none" w:sz="0" w:space="0" w:color="auto"/>
      </w:divBdr>
      <w:divsChild>
        <w:div w:id="1917013326">
          <w:marLeft w:val="0"/>
          <w:marRight w:val="0"/>
          <w:marTop w:val="375"/>
          <w:marBottom w:val="225"/>
          <w:divBdr>
            <w:top w:val="none" w:sz="0" w:space="0" w:color="auto"/>
            <w:left w:val="none" w:sz="0" w:space="0" w:color="auto"/>
            <w:bottom w:val="single" w:sz="6" w:space="8" w:color="535353"/>
            <w:right w:val="none" w:sz="0" w:space="0" w:color="auto"/>
          </w:divBdr>
        </w:div>
        <w:div w:id="1264142662">
          <w:marLeft w:val="0"/>
          <w:marRight w:val="0"/>
          <w:marTop w:val="225"/>
          <w:marBottom w:val="0"/>
          <w:divBdr>
            <w:top w:val="none" w:sz="0" w:space="0" w:color="auto"/>
            <w:left w:val="none" w:sz="0" w:space="0" w:color="auto"/>
            <w:bottom w:val="none" w:sz="0" w:space="0" w:color="auto"/>
            <w:right w:val="none" w:sz="0" w:space="0" w:color="auto"/>
          </w:divBdr>
        </w:div>
      </w:divsChild>
    </w:div>
    <w:div w:id="683481755">
      <w:bodyDiv w:val="1"/>
      <w:marLeft w:val="0"/>
      <w:marRight w:val="0"/>
      <w:marTop w:val="0"/>
      <w:marBottom w:val="0"/>
      <w:divBdr>
        <w:top w:val="none" w:sz="0" w:space="0" w:color="auto"/>
        <w:left w:val="none" w:sz="0" w:space="0" w:color="auto"/>
        <w:bottom w:val="none" w:sz="0" w:space="0" w:color="auto"/>
        <w:right w:val="none" w:sz="0" w:space="0" w:color="auto"/>
      </w:divBdr>
    </w:div>
    <w:div w:id="744645420">
      <w:bodyDiv w:val="1"/>
      <w:marLeft w:val="0"/>
      <w:marRight w:val="0"/>
      <w:marTop w:val="0"/>
      <w:marBottom w:val="0"/>
      <w:divBdr>
        <w:top w:val="none" w:sz="0" w:space="0" w:color="auto"/>
        <w:left w:val="none" w:sz="0" w:space="0" w:color="auto"/>
        <w:bottom w:val="none" w:sz="0" w:space="0" w:color="auto"/>
        <w:right w:val="none" w:sz="0" w:space="0" w:color="auto"/>
      </w:divBdr>
      <w:divsChild>
        <w:div w:id="418916843">
          <w:marLeft w:val="0"/>
          <w:marRight w:val="0"/>
          <w:marTop w:val="0"/>
          <w:marBottom w:val="0"/>
          <w:divBdr>
            <w:top w:val="none" w:sz="0" w:space="0" w:color="auto"/>
            <w:left w:val="none" w:sz="0" w:space="0" w:color="auto"/>
            <w:bottom w:val="none" w:sz="0" w:space="0" w:color="auto"/>
            <w:right w:val="none" w:sz="0" w:space="0" w:color="auto"/>
          </w:divBdr>
        </w:div>
        <w:div w:id="973756490">
          <w:marLeft w:val="0"/>
          <w:marRight w:val="0"/>
          <w:marTop w:val="0"/>
          <w:marBottom w:val="0"/>
          <w:divBdr>
            <w:top w:val="none" w:sz="0" w:space="0" w:color="auto"/>
            <w:left w:val="none" w:sz="0" w:space="0" w:color="auto"/>
            <w:bottom w:val="none" w:sz="0" w:space="0" w:color="auto"/>
            <w:right w:val="none" w:sz="0" w:space="0" w:color="auto"/>
          </w:divBdr>
        </w:div>
        <w:div w:id="612900030">
          <w:marLeft w:val="0"/>
          <w:marRight w:val="0"/>
          <w:marTop w:val="0"/>
          <w:marBottom w:val="0"/>
          <w:divBdr>
            <w:top w:val="none" w:sz="0" w:space="0" w:color="auto"/>
            <w:left w:val="none" w:sz="0" w:space="0" w:color="auto"/>
            <w:bottom w:val="none" w:sz="0" w:space="0" w:color="auto"/>
            <w:right w:val="none" w:sz="0" w:space="0" w:color="auto"/>
          </w:divBdr>
        </w:div>
      </w:divsChild>
    </w:div>
    <w:div w:id="766119393">
      <w:bodyDiv w:val="1"/>
      <w:marLeft w:val="0"/>
      <w:marRight w:val="0"/>
      <w:marTop w:val="0"/>
      <w:marBottom w:val="0"/>
      <w:divBdr>
        <w:top w:val="none" w:sz="0" w:space="0" w:color="auto"/>
        <w:left w:val="none" w:sz="0" w:space="0" w:color="auto"/>
        <w:bottom w:val="none" w:sz="0" w:space="0" w:color="auto"/>
        <w:right w:val="none" w:sz="0" w:space="0" w:color="auto"/>
      </w:divBdr>
      <w:divsChild>
        <w:div w:id="1502356449">
          <w:marLeft w:val="0"/>
          <w:marRight w:val="0"/>
          <w:marTop w:val="0"/>
          <w:marBottom w:val="0"/>
          <w:divBdr>
            <w:top w:val="none" w:sz="0" w:space="0" w:color="auto"/>
            <w:left w:val="none" w:sz="0" w:space="0" w:color="auto"/>
            <w:bottom w:val="none" w:sz="0" w:space="0" w:color="auto"/>
            <w:right w:val="none" w:sz="0" w:space="0" w:color="auto"/>
          </w:divBdr>
        </w:div>
        <w:div w:id="76639611">
          <w:marLeft w:val="0"/>
          <w:marRight w:val="0"/>
          <w:marTop w:val="0"/>
          <w:marBottom w:val="0"/>
          <w:divBdr>
            <w:top w:val="none" w:sz="0" w:space="0" w:color="auto"/>
            <w:left w:val="none" w:sz="0" w:space="0" w:color="auto"/>
            <w:bottom w:val="none" w:sz="0" w:space="0" w:color="auto"/>
            <w:right w:val="none" w:sz="0" w:space="0" w:color="auto"/>
          </w:divBdr>
        </w:div>
      </w:divsChild>
    </w:div>
    <w:div w:id="779644324">
      <w:bodyDiv w:val="1"/>
      <w:marLeft w:val="0"/>
      <w:marRight w:val="0"/>
      <w:marTop w:val="0"/>
      <w:marBottom w:val="0"/>
      <w:divBdr>
        <w:top w:val="none" w:sz="0" w:space="0" w:color="auto"/>
        <w:left w:val="none" w:sz="0" w:space="0" w:color="auto"/>
        <w:bottom w:val="none" w:sz="0" w:space="0" w:color="auto"/>
        <w:right w:val="none" w:sz="0" w:space="0" w:color="auto"/>
      </w:divBdr>
      <w:divsChild>
        <w:div w:id="1217660945">
          <w:marLeft w:val="0"/>
          <w:marRight w:val="0"/>
          <w:marTop w:val="0"/>
          <w:marBottom w:val="0"/>
          <w:divBdr>
            <w:top w:val="none" w:sz="0" w:space="0" w:color="auto"/>
            <w:left w:val="none" w:sz="0" w:space="0" w:color="auto"/>
            <w:bottom w:val="none" w:sz="0" w:space="0" w:color="auto"/>
            <w:right w:val="none" w:sz="0" w:space="0" w:color="auto"/>
          </w:divBdr>
        </w:div>
        <w:div w:id="233056028">
          <w:marLeft w:val="0"/>
          <w:marRight w:val="0"/>
          <w:marTop w:val="0"/>
          <w:marBottom w:val="0"/>
          <w:divBdr>
            <w:top w:val="none" w:sz="0" w:space="0" w:color="auto"/>
            <w:left w:val="none" w:sz="0" w:space="0" w:color="auto"/>
            <w:bottom w:val="none" w:sz="0" w:space="0" w:color="auto"/>
            <w:right w:val="none" w:sz="0" w:space="0" w:color="auto"/>
          </w:divBdr>
        </w:div>
        <w:div w:id="9991150">
          <w:marLeft w:val="0"/>
          <w:marRight w:val="0"/>
          <w:marTop w:val="0"/>
          <w:marBottom w:val="0"/>
          <w:divBdr>
            <w:top w:val="none" w:sz="0" w:space="0" w:color="auto"/>
            <w:left w:val="none" w:sz="0" w:space="0" w:color="auto"/>
            <w:bottom w:val="none" w:sz="0" w:space="0" w:color="auto"/>
            <w:right w:val="none" w:sz="0" w:space="0" w:color="auto"/>
          </w:divBdr>
        </w:div>
      </w:divsChild>
    </w:div>
    <w:div w:id="780955315">
      <w:bodyDiv w:val="1"/>
      <w:marLeft w:val="0"/>
      <w:marRight w:val="0"/>
      <w:marTop w:val="0"/>
      <w:marBottom w:val="0"/>
      <w:divBdr>
        <w:top w:val="none" w:sz="0" w:space="0" w:color="auto"/>
        <w:left w:val="none" w:sz="0" w:space="0" w:color="auto"/>
        <w:bottom w:val="none" w:sz="0" w:space="0" w:color="auto"/>
        <w:right w:val="none" w:sz="0" w:space="0" w:color="auto"/>
      </w:divBdr>
      <w:divsChild>
        <w:div w:id="1425345492">
          <w:marLeft w:val="0"/>
          <w:marRight w:val="0"/>
          <w:marTop w:val="0"/>
          <w:marBottom w:val="0"/>
          <w:divBdr>
            <w:top w:val="none" w:sz="0" w:space="0" w:color="auto"/>
            <w:left w:val="none" w:sz="0" w:space="0" w:color="auto"/>
            <w:bottom w:val="none" w:sz="0" w:space="0" w:color="auto"/>
            <w:right w:val="none" w:sz="0" w:space="0" w:color="auto"/>
          </w:divBdr>
        </w:div>
        <w:div w:id="1304431928">
          <w:marLeft w:val="0"/>
          <w:marRight w:val="0"/>
          <w:marTop w:val="0"/>
          <w:marBottom w:val="0"/>
          <w:divBdr>
            <w:top w:val="none" w:sz="0" w:space="0" w:color="auto"/>
            <w:left w:val="none" w:sz="0" w:space="0" w:color="auto"/>
            <w:bottom w:val="none" w:sz="0" w:space="0" w:color="auto"/>
            <w:right w:val="none" w:sz="0" w:space="0" w:color="auto"/>
          </w:divBdr>
        </w:div>
        <w:div w:id="471094309">
          <w:marLeft w:val="0"/>
          <w:marRight w:val="0"/>
          <w:marTop w:val="0"/>
          <w:marBottom w:val="0"/>
          <w:divBdr>
            <w:top w:val="none" w:sz="0" w:space="0" w:color="auto"/>
            <w:left w:val="none" w:sz="0" w:space="0" w:color="auto"/>
            <w:bottom w:val="none" w:sz="0" w:space="0" w:color="auto"/>
            <w:right w:val="none" w:sz="0" w:space="0" w:color="auto"/>
          </w:divBdr>
        </w:div>
      </w:divsChild>
    </w:div>
    <w:div w:id="795295320">
      <w:bodyDiv w:val="1"/>
      <w:marLeft w:val="0"/>
      <w:marRight w:val="0"/>
      <w:marTop w:val="0"/>
      <w:marBottom w:val="0"/>
      <w:divBdr>
        <w:top w:val="none" w:sz="0" w:space="0" w:color="auto"/>
        <w:left w:val="none" w:sz="0" w:space="0" w:color="auto"/>
        <w:bottom w:val="none" w:sz="0" w:space="0" w:color="auto"/>
        <w:right w:val="none" w:sz="0" w:space="0" w:color="auto"/>
      </w:divBdr>
      <w:divsChild>
        <w:div w:id="91172786">
          <w:marLeft w:val="0"/>
          <w:marRight w:val="0"/>
          <w:marTop w:val="0"/>
          <w:marBottom w:val="0"/>
          <w:divBdr>
            <w:top w:val="none" w:sz="0" w:space="0" w:color="auto"/>
            <w:left w:val="none" w:sz="0" w:space="0" w:color="auto"/>
            <w:bottom w:val="none" w:sz="0" w:space="0" w:color="auto"/>
            <w:right w:val="none" w:sz="0" w:space="0" w:color="auto"/>
          </w:divBdr>
        </w:div>
        <w:div w:id="1131482618">
          <w:marLeft w:val="0"/>
          <w:marRight w:val="0"/>
          <w:marTop w:val="0"/>
          <w:marBottom w:val="0"/>
          <w:divBdr>
            <w:top w:val="none" w:sz="0" w:space="0" w:color="auto"/>
            <w:left w:val="none" w:sz="0" w:space="0" w:color="auto"/>
            <w:bottom w:val="none" w:sz="0" w:space="0" w:color="auto"/>
            <w:right w:val="none" w:sz="0" w:space="0" w:color="auto"/>
          </w:divBdr>
        </w:div>
        <w:div w:id="1223255542">
          <w:marLeft w:val="0"/>
          <w:marRight w:val="0"/>
          <w:marTop w:val="0"/>
          <w:marBottom w:val="0"/>
          <w:divBdr>
            <w:top w:val="none" w:sz="0" w:space="0" w:color="auto"/>
            <w:left w:val="none" w:sz="0" w:space="0" w:color="auto"/>
            <w:bottom w:val="none" w:sz="0" w:space="0" w:color="auto"/>
            <w:right w:val="none" w:sz="0" w:space="0" w:color="auto"/>
          </w:divBdr>
        </w:div>
      </w:divsChild>
    </w:div>
    <w:div w:id="809905236">
      <w:bodyDiv w:val="1"/>
      <w:marLeft w:val="0"/>
      <w:marRight w:val="0"/>
      <w:marTop w:val="0"/>
      <w:marBottom w:val="0"/>
      <w:divBdr>
        <w:top w:val="none" w:sz="0" w:space="0" w:color="auto"/>
        <w:left w:val="none" w:sz="0" w:space="0" w:color="auto"/>
        <w:bottom w:val="none" w:sz="0" w:space="0" w:color="auto"/>
        <w:right w:val="none" w:sz="0" w:space="0" w:color="auto"/>
      </w:divBdr>
      <w:divsChild>
        <w:div w:id="1717926096">
          <w:marLeft w:val="0"/>
          <w:marRight w:val="0"/>
          <w:marTop w:val="0"/>
          <w:marBottom w:val="0"/>
          <w:divBdr>
            <w:top w:val="none" w:sz="0" w:space="0" w:color="auto"/>
            <w:left w:val="none" w:sz="0" w:space="0" w:color="auto"/>
            <w:bottom w:val="none" w:sz="0" w:space="0" w:color="auto"/>
            <w:right w:val="none" w:sz="0" w:space="0" w:color="auto"/>
          </w:divBdr>
        </w:div>
        <w:div w:id="2124112854">
          <w:marLeft w:val="0"/>
          <w:marRight w:val="0"/>
          <w:marTop w:val="0"/>
          <w:marBottom w:val="0"/>
          <w:divBdr>
            <w:top w:val="none" w:sz="0" w:space="0" w:color="auto"/>
            <w:left w:val="none" w:sz="0" w:space="0" w:color="auto"/>
            <w:bottom w:val="none" w:sz="0" w:space="0" w:color="auto"/>
            <w:right w:val="none" w:sz="0" w:space="0" w:color="auto"/>
          </w:divBdr>
        </w:div>
      </w:divsChild>
    </w:div>
    <w:div w:id="846094938">
      <w:bodyDiv w:val="1"/>
      <w:marLeft w:val="0"/>
      <w:marRight w:val="0"/>
      <w:marTop w:val="0"/>
      <w:marBottom w:val="0"/>
      <w:divBdr>
        <w:top w:val="none" w:sz="0" w:space="0" w:color="auto"/>
        <w:left w:val="none" w:sz="0" w:space="0" w:color="auto"/>
        <w:bottom w:val="none" w:sz="0" w:space="0" w:color="auto"/>
        <w:right w:val="none" w:sz="0" w:space="0" w:color="auto"/>
      </w:divBdr>
      <w:divsChild>
        <w:div w:id="27801461">
          <w:marLeft w:val="0"/>
          <w:marRight w:val="0"/>
          <w:marTop w:val="0"/>
          <w:marBottom w:val="0"/>
          <w:divBdr>
            <w:top w:val="none" w:sz="0" w:space="0" w:color="auto"/>
            <w:left w:val="none" w:sz="0" w:space="0" w:color="auto"/>
            <w:bottom w:val="none" w:sz="0" w:space="0" w:color="auto"/>
            <w:right w:val="none" w:sz="0" w:space="0" w:color="auto"/>
          </w:divBdr>
        </w:div>
        <w:div w:id="660934506">
          <w:marLeft w:val="0"/>
          <w:marRight w:val="0"/>
          <w:marTop w:val="0"/>
          <w:marBottom w:val="0"/>
          <w:divBdr>
            <w:top w:val="none" w:sz="0" w:space="0" w:color="auto"/>
            <w:left w:val="none" w:sz="0" w:space="0" w:color="auto"/>
            <w:bottom w:val="none" w:sz="0" w:space="0" w:color="auto"/>
            <w:right w:val="none" w:sz="0" w:space="0" w:color="auto"/>
          </w:divBdr>
        </w:div>
        <w:div w:id="1882135105">
          <w:marLeft w:val="0"/>
          <w:marRight w:val="0"/>
          <w:marTop w:val="0"/>
          <w:marBottom w:val="0"/>
          <w:divBdr>
            <w:top w:val="none" w:sz="0" w:space="0" w:color="auto"/>
            <w:left w:val="none" w:sz="0" w:space="0" w:color="auto"/>
            <w:bottom w:val="none" w:sz="0" w:space="0" w:color="auto"/>
            <w:right w:val="none" w:sz="0" w:space="0" w:color="auto"/>
          </w:divBdr>
        </w:div>
      </w:divsChild>
    </w:div>
    <w:div w:id="862129582">
      <w:bodyDiv w:val="1"/>
      <w:marLeft w:val="0"/>
      <w:marRight w:val="0"/>
      <w:marTop w:val="0"/>
      <w:marBottom w:val="0"/>
      <w:divBdr>
        <w:top w:val="none" w:sz="0" w:space="0" w:color="auto"/>
        <w:left w:val="none" w:sz="0" w:space="0" w:color="auto"/>
        <w:bottom w:val="none" w:sz="0" w:space="0" w:color="auto"/>
        <w:right w:val="none" w:sz="0" w:space="0" w:color="auto"/>
      </w:divBdr>
      <w:divsChild>
        <w:div w:id="1617131765">
          <w:marLeft w:val="0"/>
          <w:marRight w:val="0"/>
          <w:marTop w:val="0"/>
          <w:marBottom w:val="0"/>
          <w:divBdr>
            <w:top w:val="none" w:sz="0" w:space="0" w:color="auto"/>
            <w:left w:val="none" w:sz="0" w:space="0" w:color="auto"/>
            <w:bottom w:val="none" w:sz="0" w:space="0" w:color="auto"/>
            <w:right w:val="none" w:sz="0" w:space="0" w:color="auto"/>
          </w:divBdr>
        </w:div>
        <w:div w:id="2016033229">
          <w:marLeft w:val="0"/>
          <w:marRight w:val="0"/>
          <w:marTop w:val="0"/>
          <w:marBottom w:val="0"/>
          <w:divBdr>
            <w:top w:val="none" w:sz="0" w:space="0" w:color="auto"/>
            <w:left w:val="none" w:sz="0" w:space="0" w:color="auto"/>
            <w:bottom w:val="none" w:sz="0" w:space="0" w:color="auto"/>
            <w:right w:val="none" w:sz="0" w:space="0" w:color="auto"/>
          </w:divBdr>
        </w:div>
        <w:div w:id="2059670067">
          <w:marLeft w:val="0"/>
          <w:marRight w:val="0"/>
          <w:marTop w:val="0"/>
          <w:marBottom w:val="0"/>
          <w:divBdr>
            <w:top w:val="none" w:sz="0" w:space="0" w:color="auto"/>
            <w:left w:val="none" w:sz="0" w:space="0" w:color="auto"/>
            <w:bottom w:val="none" w:sz="0" w:space="0" w:color="auto"/>
            <w:right w:val="none" w:sz="0" w:space="0" w:color="auto"/>
          </w:divBdr>
        </w:div>
      </w:divsChild>
    </w:div>
    <w:div w:id="921524319">
      <w:bodyDiv w:val="1"/>
      <w:marLeft w:val="0"/>
      <w:marRight w:val="0"/>
      <w:marTop w:val="0"/>
      <w:marBottom w:val="0"/>
      <w:divBdr>
        <w:top w:val="none" w:sz="0" w:space="0" w:color="auto"/>
        <w:left w:val="none" w:sz="0" w:space="0" w:color="auto"/>
        <w:bottom w:val="none" w:sz="0" w:space="0" w:color="auto"/>
        <w:right w:val="none" w:sz="0" w:space="0" w:color="auto"/>
      </w:divBdr>
      <w:divsChild>
        <w:div w:id="113867768">
          <w:marLeft w:val="0"/>
          <w:marRight w:val="0"/>
          <w:marTop w:val="0"/>
          <w:marBottom w:val="0"/>
          <w:divBdr>
            <w:top w:val="none" w:sz="0" w:space="0" w:color="auto"/>
            <w:left w:val="none" w:sz="0" w:space="0" w:color="auto"/>
            <w:bottom w:val="none" w:sz="0" w:space="0" w:color="auto"/>
            <w:right w:val="none" w:sz="0" w:space="0" w:color="auto"/>
          </w:divBdr>
        </w:div>
        <w:div w:id="388186363">
          <w:marLeft w:val="0"/>
          <w:marRight w:val="0"/>
          <w:marTop w:val="0"/>
          <w:marBottom w:val="0"/>
          <w:divBdr>
            <w:top w:val="none" w:sz="0" w:space="0" w:color="auto"/>
            <w:left w:val="none" w:sz="0" w:space="0" w:color="auto"/>
            <w:bottom w:val="none" w:sz="0" w:space="0" w:color="auto"/>
            <w:right w:val="none" w:sz="0" w:space="0" w:color="auto"/>
          </w:divBdr>
        </w:div>
        <w:div w:id="1838836395">
          <w:marLeft w:val="0"/>
          <w:marRight w:val="0"/>
          <w:marTop w:val="0"/>
          <w:marBottom w:val="0"/>
          <w:divBdr>
            <w:top w:val="none" w:sz="0" w:space="0" w:color="auto"/>
            <w:left w:val="none" w:sz="0" w:space="0" w:color="auto"/>
            <w:bottom w:val="none" w:sz="0" w:space="0" w:color="auto"/>
            <w:right w:val="none" w:sz="0" w:space="0" w:color="auto"/>
          </w:divBdr>
        </w:div>
      </w:divsChild>
    </w:div>
    <w:div w:id="922951555">
      <w:bodyDiv w:val="1"/>
      <w:marLeft w:val="0"/>
      <w:marRight w:val="0"/>
      <w:marTop w:val="0"/>
      <w:marBottom w:val="0"/>
      <w:divBdr>
        <w:top w:val="none" w:sz="0" w:space="0" w:color="auto"/>
        <w:left w:val="none" w:sz="0" w:space="0" w:color="auto"/>
        <w:bottom w:val="none" w:sz="0" w:space="0" w:color="auto"/>
        <w:right w:val="none" w:sz="0" w:space="0" w:color="auto"/>
      </w:divBdr>
      <w:divsChild>
        <w:div w:id="1704751113">
          <w:marLeft w:val="0"/>
          <w:marRight w:val="0"/>
          <w:marTop w:val="0"/>
          <w:marBottom w:val="0"/>
          <w:divBdr>
            <w:top w:val="none" w:sz="0" w:space="0" w:color="auto"/>
            <w:left w:val="none" w:sz="0" w:space="0" w:color="auto"/>
            <w:bottom w:val="none" w:sz="0" w:space="0" w:color="auto"/>
            <w:right w:val="none" w:sz="0" w:space="0" w:color="auto"/>
          </w:divBdr>
        </w:div>
        <w:div w:id="703406407">
          <w:marLeft w:val="0"/>
          <w:marRight w:val="0"/>
          <w:marTop w:val="0"/>
          <w:marBottom w:val="0"/>
          <w:divBdr>
            <w:top w:val="none" w:sz="0" w:space="0" w:color="auto"/>
            <w:left w:val="none" w:sz="0" w:space="0" w:color="auto"/>
            <w:bottom w:val="none" w:sz="0" w:space="0" w:color="auto"/>
            <w:right w:val="none" w:sz="0" w:space="0" w:color="auto"/>
          </w:divBdr>
        </w:div>
      </w:divsChild>
    </w:div>
    <w:div w:id="940140726">
      <w:bodyDiv w:val="1"/>
      <w:marLeft w:val="0"/>
      <w:marRight w:val="0"/>
      <w:marTop w:val="0"/>
      <w:marBottom w:val="0"/>
      <w:divBdr>
        <w:top w:val="none" w:sz="0" w:space="0" w:color="auto"/>
        <w:left w:val="none" w:sz="0" w:space="0" w:color="auto"/>
        <w:bottom w:val="none" w:sz="0" w:space="0" w:color="auto"/>
        <w:right w:val="none" w:sz="0" w:space="0" w:color="auto"/>
      </w:divBdr>
      <w:divsChild>
        <w:div w:id="1470517549">
          <w:marLeft w:val="0"/>
          <w:marRight w:val="0"/>
          <w:marTop w:val="0"/>
          <w:marBottom w:val="0"/>
          <w:divBdr>
            <w:top w:val="none" w:sz="0" w:space="0" w:color="auto"/>
            <w:left w:val="none" w:sz="0" w:space="0" w:color="auto"/>
            <w:bottom w:val="none" w:sz="0" w:space="0" w:color="auto"/>
            <w:right w:val="none" w:sz="0" w:space="0" w:color="auto"/>
          </w:divBdr>
        </w:div>
        <w:div w:id="1175338832">
          <w:marLeft w:val="0"/>
          <w:marRight w:val="0"/>
          <w:marTop w:val="0"/>
          <w:marBottom w:val="0"/>
          <w:divBdr>
            <w:top w:val="none" w:sz="0" w:space="0" w:color="auto"/>
            <w:left w:val="none" w:sz="0" w:space="0" w:color="auto"/>
            <w:bottom w:val="none" w:sz="0" w:space="0" w:color="auto"/>
            <w:right w:val="none" w:sz="0" w:space="0" w:color="auto"/>
          </w:divBdr>
        </w:div>
        <w:div w:id="119306590">
          <w:marLeft w:val="0"/>
          <w:marRight w:val="0"/>
          <w:marTop w:val="0"/>
          <w:marBottom w:val="0"/>
          <w:divBdr>
            <w:top w:val="none" w:sz="0" w:space="0" w:color="auto"/>
            <w:left w:val="none" w:sz="0" w:space="0" w:color="auto"/>
            <w:bottom w:val="none" w:sz="0" w:space="0" w:color="auto"/>
            <w:right w:val="none" w:sz="0" w:space="0" w:color="auto"/>
          </w:divBdr>
        </w:div>
      </w:divsChild>
    </w:div>
    <w:div w:id="969360226">
      <w:bodyDiv w:val="1"/>
      <w:marLeft w:val="0"/>
      <w:marRight w:val="0"/>
      <w:marTop w:val="0"/>
      <w:marBottom w:val="0"/>
      <w:divBdr>
        <w:top w:val="none" w:sz="0" w:space="0" w:color="auto"/>
        <w:left w:val="none" w:sz="0" w:space="0" w:color="auto"/>
        <w:bottom w:val="none" w:sz="0" w:space="0" w:color="auto"/>
        <w:right w:val="none" w:sz="0" w:space="0" w:color="auto"/>
      </w:divBdr>
      <w:divsChild>
        <w:div w:id="546532154">
          <w:marLeft w:val="0"/>
          <w:marRight w:val="0"/>
          <w:marTop w:val="0"/>
          <w:marBottom w:val="0"/>
          <w:divBdr>
            <w:top w:val="none" w:sz="0" w:space="0" w:color="auto"/>
            <w:left w:val="none" w:sz="0" w:space="0" w:color="auto"/>
            <w:bottom w:val="none" w:sz="0" w:space="0" w:color="auto"/>
            <w:right w:val="none" w:sz="0" w:space="0" w:color="auto"/>
          </w:divBdr>
        </w:div>
        <w:div w:id="1060060845">
          <w:marLeft w:val="0"/>
          <w:marRight w:val="0"/>
          <w:marTop w:val="0"/>
          <w:marBottom w:val="0"/>
          <w:divBdr>
            <w:top w:val="none" w:sz="0" w:space="0" w:color="auto"/>
            <w:left w:val="none" w:sz="0" w:space="0" w:color="auto"/>
            <w:bottom w:val="none" w:sz="0" w:space="0" w:color="auto"/>
            <w:right w:val="none" w:sz="0" w:space="0" w:color="auto"/>
          </w:divBdr>
        </w:div>
        <w:div w:id="388846119">
          <w:marLeft w:val="0"/>
          <w:marRight w:val="0"/>
          <w:marTop w:val="0"/>
          <w:marBottom w:val="0"/>
          <w:divBdr>
            <w:top w:val="none" w:sz="0" w:space="0" w:color="auto"/>
            <w:left w:val="none" w:sz="0" w:space="0" w:color="auto"/>
            <w:bottom w:val="none" w:sz="0" w:space="0" w:color="auto"/>
            <w:right w:val="none" w:sz="0" w:space="0" w:color="auto"/>
          </w:divBdr>
        </w:div>
      </w:divsChild>
    </w:div>
    <w:div w:id="972518788">
      <w:bodyDiv w:val="1"/>
      <w:marLeft w:val="0"/>
      <w:marRight w:val="0"/>
      <w:marTop w:val="0"/>
      <w:marBottom w:val="0"/>
      <w:divBdr>
        <w:top w:val="none" w:sz="0" w:space="0" w:color="auto"/>
        <w:left w:val="none" w:sz="0" w:space="0" w:color="auto"/>
        <w:bottom w:val="none" w:sz="0" w:space="0" w:color="auto"/>
        <w:right w:val="none" w:sz="0" w:space="0" w:color="auto"/>
      </w:divBdr>
      <w:divsChild>
        <w:div w:id="1903901236">
          <w:marLeft w:val="0"/>
          <w:marRight w:val="0"/>
          <w:marTop w:val="0"/>
          <w:marBottom w:val="0"/>
          <w:divBdr>
            <w:top w:val="none" w:sz="0" w:space="0" w:color="auto"/>
            <w:left w:val="none" w:sz="0" w:space="0" w:color="auto"/>
            <w:bottom w:val="none" w:sz="0" w:space="0" w:color="auto"/>
            <w:right w:val="none" w:sz="0" w:space="0" w:color="auto"/>
          </w:divBdr>
        </w:div>
        <w:div w:id="32925845">
          <w:marLeft w:val="0"/>
          <w:marRight w:val="0"/>
          <w:marTop w:val="0"/>
          <w:marBottom w:val="0"/>
          <w:divBdr>
            <w:top w:val="none" w:sz="0" w:space="0" w:color="auto"/>
            <w:left w:val="none" w:sz="0" w:space="0" w:color="auto"/>
            <w:bottom w:val="none" w:sz="0" w:space="0" w:color="auto"/>
            <w:right w:val="none" w:sz="0" w:space="0" w:color="auto"/>
          </w:divBdr>
        </w:div>
      </w:divsChild>
    </w:div>
    <w:div w:id="990065547">
      <w:bodyDiv w:val="1"/>
      <w:marLeft w:val="0"/>
      <w:marRight w:val="0"/>
      <w:marTop w:val="0"/>
      <w:marBottom w:val="0"/>
      <w:divBdr>
        <w:top w:val="none" w:sz="0" w:space="0" w:color="auto"/>
        <w:left w:val="none" w:sz="0" w:space="0" w:color="auto"/>
        <w:bottom w:val="none" w:sz="0" w:space="0" w:color="auto"/>
        <w:right w:val="none" w:sz="0" w:space="0" w:color="auto"/>
      </w:divBdr>
      <w:divsChild>
        <w:div w:id="323364652">
          <w:marLeft w:val="0"/>
          <w:marRight w:val="0"/>
          <w:marTop w:val="375"/>
          <w:marBottom w:val="225"/>
          <w:divBdr>
            <w:top w:val="none" w:sz="0" w:space="0" w:color="auto"/>
            <w:left w:val="none" w:sz="0" w:space="0" w:color="auto"/>
            <w:bottom w:val="single" w:sz="6" w:space="8" w:color="535353"/>
            <w:right w:val="none" w:sz="0" w:space="0" w:color="auto"/>
          </w:divBdr>
        </w:div>
        <w:div w:id="1674718323">
          <w:marLeft w:val="0"/>
          <w:marRight w:val="0"/>
          <w:marTop w:val="225"/>
          <w:marBottom w:val="0"/>
          <w:divBdr>
            <w:top w:val="none" w:sz="0" w:space="0" w:color="auto"/>
            <w:left w:val="none" w:sz="0" w:space="0" w:color="auto"/>
            <w:bottom w:val="none" w:sz="0" w:space="0" w:color="auto"/>
            <w:right w:val="none" w:sz="0" w:space="0" w:color="auto"/>
          </w:divBdr>
        </w:div>
      </w:divsChild>
    </w:div>
    <w:div w:id="1000111683">
      <w:bodyDiv w:val="1"/>
      <w:marLeft w:val="0"/>
      <w:marRight w:val="0"/>
      <w:marTop w:val="0"/>
      <w:marBottom w:val="0"/>
      <w:divBdr>
        <w:top w:val="none" w:sz="0" w:space="0" w:color="auto"/>
        <w:left w:val="none" w:sz="0" w:space="0" w:color="auto"/>
        <w:bottom w:val="none" w:sz="0" w:space="0" w:color="auto"/>
        <w:right w:val="none" w:sz="0" w:space="0" w:color="auto"/>
      </w:divBdr>
      <w:divsChild>
        <w:div w:id="366298426">
          <w:marLeft w:val="0"/>
          <w:marRight w:val="0"/>
          <w:marTop w:val="0"/>
          <w:marBottom w:val="0"/>
          <w:divBdr>
            <w:top w:val="none" w:sz="0" w:space="0" w:color="auto"/>
            <w:left w:val="none" w:sz="0" w:space="0" w:color="auto"/>
            <w:bottom w:val="none" w:sz="0" w:space="0" w:color="auto"/>
            <w:right w:val="none" w:sz="0" w:space="0" w:color="auto"/>
          </w:divBdr>
        </w:div>
        <w:div w:id="1553808840">
          <w:marLeft w:val="0"/>
          <w:marRight w:val="0"/>
          <w:marTop w:val="0"/>
          <w:marBottom w:val="0"/>
          <w:divBdr>
            <w:top w:val="none" w:sz="0" w:space="0" w:color="auto"/>
            <w:left w:val="none" w:sz="0" w:space="0" w:color="auto"/>
            <w:bottom w:val="none" w:sz="0" w:space="0" w:color="auto"/>
            <w:right w:val="none" w:sz="0" w:space="0" w:color="auto"/>
          </w:divBdr>
        </w:div>
      </w:divsChild>
    </w:div>
    <w:div w:id="1006789963">
      <w:bodyDiv w:val="1"/>
      <w:marLeft w:val="0"/>
      <w:marRight w:val="0"/>
      <w:marTop w:val="0"/>
      <w:marBottom w:val="0"/>
      <w:divBdr>
        <w:top w:val="none" w:sz="0" w:space="0" w:color="auto"/>
        <w:left w:val="none" w:sz="0" w:space="0" w:color="auto"/>
        <w:bottom w:val="none" w:sz="0" w:space="0" w:color="auto"/>
        <w:right w:val="none" w:sz="0" w:space="0" w:color="auto"/>
      </w:divBdr>
      <w:divsChild>
        <w:div w:id="1483347318">
          <w:marLeft w:val="0"/>
          <w:marRight w:val="0"/>
          <w:marTop w:val="0"/>
          <w:marBottom w:val="0"/>
          <w:divBdr>
            <w:top w:val="none" w:sz="0" w:space="0" w:color="auto"/>
            <w:left w:val="none" w:sz="0" w:space="0" w:color="auto"/>
            <w:bottom w:val="none" w:sz="0" w:space="0" w:color="auto"/>
            <w:right w:val="none" w:sz="0" w:space="0" w:color="auto"/>
          </w:divBdr>
        </w:div>
        <w:div w:id="1541431369">
          <w:marLeft w:val="0"/>
          <w:marRight w:val="0"/>
          <w:marTop w:val="0"/>
          <w:marBottom w:val="0"/>
          <w:divBdr>
            <w:top w:val="none" w:sz="0" w:space="0" w:color="auto"/>
            <w:left w:val="none" w:sz="0" w:space="0" w:color="auto"/>
            <w:bottom w:val="none" w:sz="0" w:space="0" w:color="auto"/>
            <w:right w:val="none" w:sz="0" w:space="0" w:color="auto"/>
          </w:divBdr>
        </w:div>
        <w:div w:id="1651861990">
          <w:marLeft w:val="0"/>
          <w:marRight w:val="0"/>
          <w:marTop w:val="0"/>
          <w:marBottom w:val="0"/>
          <w:divBdr>
            <w:top w:val="none" w:sz="0" w:space="0" w:color="auto"/>
            <w:left w:val="none" w:sz="0" w:space="0" w:color="auto"/>
            <w:bottom w:val="none" w:sz="0" w:space="0" w:color="auto"/>
            <w:right w:val="none" w:sz="0" w:space="0" w:color="auto"/>
          </w:divBdr>
        </w:div>
      </w:divsChild>
    </w:div>
    <w:div w:id="1010915849">
      <w:bodyDiv w:val="1"/>
      <w:marLeft w:val="0"/>
      <w:marRight w:val="0"/>
      <w:marTop w:val="0"/>
      <w:marBottom w:val="0"/>
      <w:divBdr>
        <w:top w:val="none" w:sz="0" w:space="0" w:color="auto"/>
        <w:left w:val="none" w:sz="0" w:space="0" w:color="auto"/>
        <w:bottom w:val="none" w:sz="0" w:space="0" w:color="auto"/>
        <w:right w:val="none" w:sz="0" w:space="0" w:color="auto"/>
      </w:divBdr>
      <w:divsChild>
        <w:div w:id="456484289">
          <w:marLeft w:val="0"/>
          <w:marRight w:val="0"/>
          <w:marTop w:val="0"/>
          <w:marBottom w:val="0"/>
          <w:divBdr>
            <w:top w:val="none" w:sz="0" w:space="0" w:color="auto"/>
            <w:left w:val="none" w:sz="0" w:space="0" w:color="auto"/>
            <w:bottom w:val="none" w:sz="0" w:space="0" w:color="auto"/>
            <w:right w:val="none" w:sz="0" w:space="0" w:color="auto"/>
          </w:divBdr>
        </w:div>
      </w:divsChild>
    </w:div>
    <w:div w:id="1061178137">
      <w:bodyDiv w:val="1"/>
      <w:marLeft w:val="0"/>
      <w:marRight w:val="0"/>
      <w:marTop w:val="0"/>
      <w:marBottom w:val="0"/>
      <w:divBdr>
        <w:top w:val="none" w:sz="0" w:space="0" w:color="auto"/>
        <w:left w:val="none" w:sz="0" w:space="0" w:color="auto"/>
        <w:bottom w:val="none" w:sz="0" w:space="0" w:color="auto"/>
        <w:right w:val="none" w:sz="0" w:space="0" w:color="auto"/>
      </w:divBdr>
      <w:divsChild>
        <w:div w:id="846023424">
          <w:marLeft w:val="0"/>
          <w:marRight w:val="0"/>
          <w:marTop w:val="0"/>
          <w:marBottom w:val="0"/>
          <w:divBdr>
            <w:top w:val="none" w:sz="0" w:space="0" w:color="auto"/>
            <w:left w:val="none" w:sz="0" w:space="0" w:color="auto"/>
            <w:bottom w:val="none" w:sz="0" w:space="0" w:color="auto"/>
            <w:right w:val="none" w:sz="0" w:space="0" w:color="auto"/>
          </w:divBdr>
        </w:div>
        <w:div w:id="1344896385">
          <w:marLeft w:val="0"/>
          <w:marRight w:val="0"/>
          <w:marTop w:val="0"/>
          <w:marBottom w:val="0"/>
          <w:divBdr>
            <w:top w:val="none" w:sz="0" w:space="0" w:color="auto"/>
            <w:left w:val="none" w:sz="0" w:space="0" w:color="auto"/>
            <w:bottom w:val="none" w:sz="0" w:space="0" w:color="auto"/>
            <w:right w:val="none" w:sz="0" w:space="0" w:color="auto"/>
          </w:divBdr>
        </w:div>
        <w:div w:id="2076194464">
          <w:marLeft w:val="0"/>
          <w:marRight w:val="0"/>
          <w:marTop w:val="0"/>
          <w:marBottom w:val="0"/>
          <w:divBdr>
            <w:top w:val="none" w:sz="0" w:space="0" w:color="auto"/>
            <w:left w:val="none" w:sz="0" w:space="0" w:color="auto"/>
            <w:bottom w:val="none" w:sz="0" w:space="0" w:color="auto"/>
            <w:right w:val="none" w:sz="0" w:space="0" w:color="auto"/>
          </w:divBdr>
        </w:div>
      </w:divsChild>
    </w:div>
    <w:div w:id="1114250418">
      <w:bodyDiv w:val="1"/>
      <w:marLeft w:val="0"/>
      <w:marRight w:val="0"/>
      <w:marTop w:val="0"/>
      <w:marBottom w:val="0"/>
      <w:divBdr>
        <w:top w:val="none" w:sz="0" w:space="0" w:color="auto"/>
        <w:left w:val="none" w:sz="0" w:space="0" w:color="auto"/>
        <w:bottom w:val="none" w:sz="0" w:space="0" w:color="auto"/>
        <w:right w:val="none" w:sz="0" w:space="0" w:color="auto"/>
      </w:divBdr>
      <w:divsChild>
        <w:div w:id="1492060803">
          <w:marLeft w:val="0"/>
          <w:marRight w:val="0"/>
          <w:marTop w:val="0"/>
          <w:marBottom w:val="0"/>
          <w:divBdr>
            <w:top w:val="none" w:sz="0" w:space="0" w:color="auto"/>
            <w:left w:val="none" w:sz="0" w:space="0" w:color="auto"/>
            <w:bottom w:val="none" w:sz="0" w:space="0" w:color="auto"/>
            <w:right w:val="none" w:sz="0" w:space="0" w:color="auto"/>
          </w:divBdr>
        </w:div>
        <w:div w:id="1109934490">
          <w:marLeft w:val="0"/>
          <w:marRight w:val="0"/>
          <w:marTop w:val="0"/>
          <w:marBottom w:val="0"/>
          <w:divBdr>
            <w:top w:val="none" w:sz="0" w:space="0" w:color="auto"/>
            <w:left w:val="none" w:sz="0" w:space="0" w:color="auto"/>
            <w:bottom w:val="none" w:sz="0" w:space="0" w:color="auto"/>
            <w:right w:val="none" w:sz="0" w:space="0" w:color="auto"/>
          </w:divBdr>
        </w:div>
      </w:divsChild>
    </w:div>
    <w:div w:id="1132332498">
      <w:bodyDiv w:val="1"/>
      <w:marLeft w:val="0"/>
      <w:marRight w:val="0"/>
      <w:marTop w:val="0"/>
      <w:marBottom w:val="0"/>
      <w:divBdr>
        <w:top w:val="none" w:sz="0" w:space="0" w:color="auto"/>
        <w:left w:val="none" w:sz="0" w:space="0" w:color="auto"/>
        <w:bottom w:val="none" w:sz="0" w:space="0" w:color="auto"/>
        <w:right w:val="none" w:sz="0" w:space="0" w:color="auto"/>
      </w:divBdr>
      <w:divsChild>
        <w:div w:id="832524040">
          <w:marLeft w:val="0"/>
          <w:marRight w:val="0"/>
          <w:marTop w:val="0"/>
          <w:marBottom w:val="0"/>
          <w:divBdr>
            <w:top w:val="none" w:sz="0" w:space="0" w:color="auto"/>
            <w:left w:val="none" w:sz="0" w:space="0" w:color="auto"/>
            <w:bottom w:val="none" w:sz="0" w:space="0" w:color="auto"/>
            <w:right w:val="none" w:sz="0" w:space="0" w:color="auto"/>
          </w:divBdr>
        </w:div>
        <w:div w:id="71973797">
          <w:marLeft w:val="0"/>
          <w:marRight w:val="0"/>
          <w:marTop w:val="0"/>
          <w:marBottom w:val="0"/>
          <w:divBdr>
            <w:top w:val="none" w:sz="0" w:space="0" w:color="auto"/>
            <w:left w:val="none" w:sz="0" w:space="0" w:color="auto"/>
            <w:bottom w:val="none" w:sz="0" w:space="0" w:color="auto"/>
            <w:right w:val="none" w:sz="0" w:space="0" w:color="auto"/>
          </w:divBdr>
        </w:div>
      </w:divsChild>
    </w:div>
    <w:div w:id="1148323302">
      <w:bodyDiv w:val="1"/>
      <w:marLeft w:val="0"/>
      <w:marRight w:val="0"/>
      <w:marTop w:val="0"/>
      <w:marBottom w:val="0"/>
      <w:divBdr>
        <w:top w:val="none" w:sz="0" w:space="0" w:color="auto"/>
        <w:left w:val="none" w:sz="0" w:space="0" w:color="auto"/>
        <w:bottom w:val="none" w:sz="0" w:space="0" w:color="auto"/>
        <w:right w:val="none" w:sz="0" w:space="0" w:color="auto"/>
      </w:divBdr>
      <w:divsChild>
        <w:div w:id="1828353845">
          <w:marLeft w:val="0"/>
          <w:marRight w:val="0"/>
          <w:marTop w:val="0"/>
          <w:marBottom w:val="0"/>
          <w:divBdr>
            <w:top w:val="none" w:sz="0" w:space="0" w:color="auto"/>
            <w:left w:val="none" w:sz="0" w:space="0" w:color="auto"/>
            <w:bottom w:val="none" w:sz="0" w:space="0" w:color="auto"/>
            <w:right w:val="none" w:sz="0" w:space="0" w:color="auto"/>
          </w:divBdr>
        </w:div>
        <w:div w:id="1519848237">
          <w:marLeft w:val="0"/>
          <w:marRight w:val="0"/>
          <w:marTop w:val="0"/>
          <w:marBottom w:val="0"/>
          <w:divBdr>
            <w:top w:val="none" w:sz="0" w:space="0" w:color="auto"/>
            <w:left w:val="none" w:sz="0" w:space="0" w:color="auto"/>
            <w:bottom w:val="none" w:sz="0" w:space="0" w:color="auto"/>
            <w:right w:val="none" w:sz="0" w:space="0" w:color="auto"/>
          </w:divBdr>
        </w:div>
        <w:div w:id="1520002564">
          <w:marLeft w:val="0"/>
          <w:marRight w:val="0"/>
          <w:marTop w:val="0"/>
          <w:marBottom w:val="0"/>
          <w:divBdr>
            <w:top w:val="none" w:sz="0" w:space="0" w:color="auto"/>
            <w:left w:val="none" w:sz="0" w:space="0" w:color="auto"/>
            <w:bottom w:val="none" w:sz="0" w:space="0" w:color="auto"/>
            <w:right w:val="none" w:sz="0" w:space="0" w:color="auto"/>
          </w:divBdr>
        </w:div>
      </w:divsChild>
    </w:div>
    <w:div w:id="1161388944">
      <w:bodyDiv w:val="1"/>
      <w:marLeft w:val="0"/>
      <w:marRight w:val="0"/>
      <w:marTop w:val="0"/>
      <w:marBottom w:val="0"/>
      <w:divBdr>
        <w:top w:val="none" w:sz="0" w:space="0" w:color="auto"/>
        <w:left w:val="none" w:sz="0" w:space="0" w:color="auto"/>
        <w:bottom w:val="none" w:sz="0" w:space="0" w:color="auto"/>
        <w:right w:val="none" w:sz="0" w:space="0" w:color="auto"/>
      </w:divBdr>
      <w:divsChild>
        <w:div w:id="1126191892">
          <w:marLeft w:val="0"/>
          <w:marRight w:val="0"/>
          <w:marTop w:val="375"/>
          <w:marBottom w:val="225"/>
          <w:divBdr>
            <w:top w:val="none" w:sz="0" w:space="0" w:color="auto"/>
            <w:left w:val="none" w:sz="0" w:space="0" w:color="auto"/>
            <w:bottom w:val="single" w:sz="6" w:space="8" w:color="535353"/>
            <w:right w:val="none" w:sz="0" w:space="0" w:color="auto"/>
          </w:divBdr>
        </w:div>
        <w:div w:id="1004893017">
          <w:marLeft w:val="0"/>
          <w:marRight w:val="0"/>
          <w:marTop w:val="225"/>
          <w:marBottom w:val="0"/>
          <w:divBdr>
            <w:top w:val="none" w:sz="0" w:space="0" w:color="auto"/>
            <w:left w:val="none" w:sz="0" w:space="0" w:color="auto"/>
            <w:bottom w:val="none" w:sz="0" w:space="0" w:color="auto"/>
            <w:right w:val="none" w:sz="0" w:space="0" w:color="auto"/>
          </w:divBdr>
        </w:div>
      </w:divsChild>
    </w:div>
    <w:div w:id="1170288228">
      <w:bodyDiv w:val="1"/>
      <w:marLeft w:val="0"/>
      <w:marRight w:val="0"/>
      <w:marTop w:val="0"/>
      <w:marBottom w:val="0"/>
      <w:divBdr>
        <w:top w:val="none" w:sz="0" w:space="0" w:color="auto"/>
        <w:left w:val="none" w:sz="0" w:space="0" w:color="auto"/>
        <w:bottom w:val="none" w:sz="0" w:space="0" w:color="auto"/>
        <w:right w:val="none" w:sz="0" w:space="0" w:color="auto"/>
      </w:divBdr>
      <w:divsChild>
        <w:div w:id="741483278">
          <w:marLeft w:val="0"/>
          <w:marRight w:val="0"/>
          <w:marTop w:val="0"/>
          <w:marBottom w:val="0"/>
          <w:divBdr>
            <w:top w:val="none" w:sz="0" w:space="0" w:color="auto"/>
            <w:left w:val="none" w:sz="0" w:space="0" w:color="auto"/>
            <w:bottom w:val="none" w:sz="0" w:space="0" w:color="auto"/>
            <w:right w:val="none" w:sz="0" w:space="0" w:color="auto"/>
          </w:divBdr>
        </w:div>
        <w:div w:id="1631742782">
          <w:marLeft w:val="0"/>
          <w:marRight w:val="0"/>
          <w:marTop w:val="0"/>
          <w:marBottom w:val="0"/>
          <w:divBdr>
            <w:top w:val="none" w:sz="0" w:space="0" w:color="auto"/>
            <w:left w:val="none" w:sz="0" w:space="0" w:color="auto"/>
            <w:bottom w:val="none" w:sz="0" w:space="0" w:color="auto"/>
            <w:right w:val="none" w:sz="0" w:space="0" w:color="auto"/>
          </w:divBdr>
        </w:div>
      </w:divsChild>
    </w:div>
    <w:div w:id="1170828965">
      <w:bodyDiv w:val="1"/>
      <w:marLeft w:val="0"/>
      <w:marRight w:val="0"/>
      <w:marTop w:val="0"/>
      <w:marBottom w:val="0"/>
      <w:divBdr>
        <w:top w:val="none" w:sz="0" w:space="0" w:color="auto"/>
        <w:left w:val="none" w:sz="0" w:space="0" w:color="auto"/>
        <w:bottom w:val="none" w:sz="0" w:space="0" w:color="auto"/>
        <w:right w:val="none" w:sz="0" w:space="0" w:color="auto"/>
      </w:divBdr>
      <w:divsChild>
        <w:div w:id="715929370">
          <w:marLeft w:val="0"/>
          <w:marRight w:val="0"/>
          <w:marTop w:val="0"/>
          <w:marBottom w:val="0"/>
          <w:divBdr>
            <w:top w:val="none" w:sz="0" w:space="0" w:color="auto"/>
            <w:left w:val="none" w:sz="0" w:space="0" w:color="auto"/>
            <w:bottom w:val="none" w:sz="0" w:space="0" w:color="auto"/>
            <w:right w:val="none" w:sz="0" w:space="0" w:color="auto"/>
          </w:divBdr>
        </w:div>
        <w:div w:id="191042945">
          <w:marLeft w:val="0"/>
          <w:marRight w:val="0"/>
          <w:marTop w:val="0"/>
          <w:marBottom w:val="0"/>
          <w:divBdr>
            <w:top w:val="none" w:sz="0" w:space="0" w:color="auto"/>
            <w:left w:val="none" w:sz="0" w:space="0" w:color="auto"/>
            <w:bottom w:val="none" w:sz="0" w:space="0" w:color="auto"/>
            <w:right w:val="none" w:sz="0" w:space="0" w:color="auto"/>
          </w:divBdr>
        </w:div>
        <w:div w:id="1998267860">
          <w:marLeft w:val="0"/>
          <w:marRight w:val="0"/>
          <w:marTop w:val="0"/>
          <w:marBottom w:val="0"/>
          <w:divBdr>
            <w:top w:val="none" w:sz="0" w:space="0" w:color="auto"/>
            <w:left w:val="none" w:sz="0" w:space="0" w:color="auto"/>
            <w:bottom w:val="none" w:sz="0" w:space="0" w:color="auto"/>
            <w:right w:val="none" w:sz="0" w:space="0" w:color="auto"/>
          </w:divBdr>
        </w:div>
      </w:divsChild>
    </w:div>
    <w:div w:id="1231962564">
      <w:bodyDiv w:val="1"/>
      <w:marLeft w:val="0"/>
      <w:marRight w:val="0"/>
      <w:marTop w:val="0"/>
      <w:marBottom w:val="0"/>
      <w:divBdr>
        <w:top w:val="none" w:sz="0" w:space="0" w:color="auto"/>
        <w:left w:val="none" w:sz="0" w:space="0" w:color="auto"/>
        <w:bottom w:val="none" w:sz="0" w:space="0" w:color="auto"/>
        <w:right w:val="none" w:sz="0" w:space="0" w:color="auto"/>
      </w:divBdr>
      <w:divsChild>
        <w:div w:id="1938168383">
          <w:marLeft w:val="0"/>
          <w:marRight w:val="0"/>
          <w:marTop w:val="0"/>
          <w:marBottom w:val="0"/>
          <w:divBdr>
            <w:top w:val="none" w:sz="0" w:space="0" w:color="auto"/>
            <w:left w:val="none" w:sz="0" w:space="0" w:color="auto"/>
            <w:bottom w:val="none" w:sz="0" w:space="0" w:color="auto"/>
            <w:right w:val="none" w:sz="0" w:space="0" w:color="auto"/>
          </w:divBdr>
        </w:div>
        <w:div w:id="2017343208">
          <w:marLeft w:val="0"/>
          <w:marRight w:val="0"/>
          <w:marTop w:val="0"/>
          <w:marBottom w:val="0"/>
          <w:divBdr>
            <w:top w:val="none" w:sz="0" w:space="0" w:color="auto"/>
            <w:left w:val="none" w:sz="0" w:space="0" w:color="auto"/>
            <w:bottom w:val="none" w:sz="0" w:space="0" w:color="auto"/>
            <w:right w:val="none" w:sz="0" w:space="0" w:color="auto"/>
          </w:divBdr>
        </w:div>
        <w:div w:id="2124955100">
          <w:marLeft w:val="0"/>
          <w:marRight w:val="0"/>
          <w:marTop w:val="0"/>
          <w:marBottom w:val="0"/>
          <w:divBdr>
            <w:top w:val="none" w:sz="0" w:space="0" w:color="auto"/>
            <w:left w:val="none" w:sz="0" w:space="0" w:color="auto"/>
            <w:bottom w:val="none" w:sz="0" w:space="0" w:color="auto"/>
            <w:right w:val="none" w:sz="0" w:space="0" w:color="auto"/>
          </w:divBdr>
        </w:div>
      </w:divsChild>
    </w:div>
    <w:div w:id="1256400123">
      <w:bodyDiv w:val="1"/>
      <w:marLeft w:val="0"/>
      <w:marRight w:val="0"/>
      <w:marTop w:val="0"/>
      <w:marBottom w:val="0"/>
      <w:divBdr>
        <w:top w:val="none" w:sz="0" w:space="0" w:color="auto"/>
        <w:left w:val="none" w:sz="0" w:space="0" w:color="auto"/>
        <w:bottom w:val="none" w:sz="0" w:space="0" w:color="auto"/>
        <w:right w:val="none" w:sz="0" w:space="0" w:color="auto"/>
      </w:divBdr>
    </w:div>
    <w:div w:id="1289387194">
      <w:bodyDiv w:val="1"/>
      <w:marLeft w:val="0"/>
      <w:marRight w:val="0"/>
      <w:marTop w:val="0"/>
      <w:marBottom w:val="0"/>
      <w:divBdr>
        <w:top w:val="none" w:sz="0" w:space="0" w:color="auto"/>
        <w:left w:val="none" w:sz="0" w:space="0" w:color="auto"/>
        <w:bottom w:val="none" w:sz="0" w:space="0" w:color="auto"/>
        <w:right w:val="none" w:sz="0" w:space="0" w:color="auto"/>
      </w:divBdr>
      <w:divsChild>
        <w:div w:id="1130321186">
          <w:marLeft w:val="0"/>
          <w:marRight w:val="0"/>
          <w:marTop w:val="0"/>
          <w:marBottom w:val="0"/>
          <w:divBdr>
            <w:top w:val="none" w:sz="0" w:space="0" w:color="auto"/>
            <w:left w:val="none" w:sz="0" w:space="0" w:color="auto"/>
            <w:bottom w:val="none" w:sz="0" w:space="0" w:color="auto"/>
            <w:right w:val="none" w:sz="0" w:space="0" w:color="auto"/>
          </w:divBdr>
        </w:div>
        <w:div w:id="251595105">
          <w:marLeft w:val="0"/>
          <w:marRight w:val="0"/>
          <w:marTop w:val="0"/>
          <w:marBottom w:val="0"/>
          <w:divBdr>
            <w:top w:val="none" w:sz="0" w:space="0" w:color="auto"/>
            <w:left w:val="none" w:sz="0" w:space="0" w:color="auto"/>
            <w:bottom w:val="none" w:sz="0" w:space="0" w:color="auto"/>
            <w:right w:val="none" w:sz="0" w:space="0" w:color="auto"/>
          </w:divBdr>
        </w:div>
        <w:div w:id="1766146915">
          <w:marLeft w:val="0"/>
          <w:marRight w:val="0"/>
          <w:marTop w:val="0"/>
          <w:marBottom w:val="0"/>
          <w:divBdr>
            <w:top w:val="none" w:sz="0" w:space="0" w:color="auto"/>
            <w:left w:val="none" w:sz="0" w:space="0" w:color="auto"/>
            <w:bottom w:val="none" w:sz="0" w:space="0" w:color="auto"/>
            <w:right w:val="none" w:sz="0" w:space="0" w:color="auto"/>
          </w:divBdr>
        </w:div>
      </w:divsChild>
    </w:div>
    <w:div w:id="1317494782">
      <w:bodyDiv w:val="1"/>
      <w:marLeft w:val="0"/>
      <w:marRight w:val="0"/>
      <w:marTop w:val="0"/>
      <w:marBottom w:val="0"/>
      <w:divBdr>
        <w:top w:val="none" w:sz="0" w:space="0" w:color="auto"/>
        <w:left w:val="none" w:sz="0" w:space="0" w:color="auto"/>
        <w:bottom w:val="none" w:sz="0" w:space="0" w:color="auto"/>
        <w:right w:val="none" w:sz="0" w:space="0" w:color="auto"/>
      </w:divBdr>
      <w:divsChild>
        <w:div w:id="334502897">
          <w:marLeft w:val="0"/>
          <w:marRight w:val="0"/>
          <w:marTop w:val="375"/>
          <w:marBottom w:val="225"/>
          <w:divBdr>
            <w:top w:val="none" w:sz="0" w:space="0" w:color="auto"/>
            <w:left w:val="none" w:sz="0" w:space="0" w:color="auto"/>
            <w:bottom w:val="single" w:sz="6" w:space="8" w:color="535353"/>
            <w:right w:val="none" w:sz="0" w:space="0" w:color="auto"/>
          </w:divBdr>
        </w:div>
        <w:div w:id="2116360553">
          <w:marLeft w:val="0"/>
          <w:marRight w:val="0"/>
          <w:marTop w:val="225"/>
          <w:marBottom w:val="0"/>
          <w:divBdr>
            <w:top w:val="none" w:sz="0" w:space="0" w:color="auto"/>
            <w:left w:val="none" w:sz="0" w:space="0" w:color="auto"/>
            <w:bottom w:val="none" w:sz="0" w:space="0" w:color="auto"/>
            <w:right w:val="none" w:sz="0" w:space="0" w:color="auto"/>
          </w:divBdr>
        </w:div>
      </w:divsChild>
    </w:div>
    <w:div w:id="1418015656">
      <w:bodyDiv w:val="1"/>
      <w:marLeft w:val="0"/>
      <w:marRight w:val="0"/>
      <w:marTop w:val="0"/>
      <w:marBottom w:val="0"/>
      <w:divBdr>
        <w:top w:val="none" w:sz="0" w:space="0" w:color="auto"/>
        <w:left w:val="none" w:sz="0" w:space="0" w:color="auto"/>
        <w:bottom w:val="none" w:sz="0" w:space="0" w:color="auto"/>
        <w:right w:val="none" w:sz="0" w:space="0" w:color="auto"/>
      </w:divBdr>
      <w:divsChild>
        <w:div w:id="582492121">
          <w:marLeft w:val="0"/>
          <w:marRight w:val="0"/>
          <w:marTop w:val="0"/>
          <w:marBottom w:val="0"/>
          <w:divBdr>
            <w:top w:val="none" w:sz="0" w:space="0" w:color="auto"/>
            <w:left w:val="none" w:sz="0" w:space="0" w:color="auto"/>
            <w:bottom w:val="none" w:sz="0" w:space="0" w:color="auto"/>
            <w:right w:val="none" w:sz="0" w:space="0" w:color="auto"/>
          </w:divBdr>
        </w:div>
        <w:div w:id="1773477436">
          <w:marLeft w:val="0"/>
          <w:marRight w:val="0"/>
          <w:marTop w:val="0"/>
          <w:marBottom w:val="0"/>
          <w:divBdr>
            <w:top w:val="none" w:sz="0" w:space="0" w:color="auto"/>
            <w:left w:val="none" w:sz="0" w:space="0" w:color="auto"/>
            <w:bottom w:val="none" w:sz="0" w:space="0" w:color="auto"/>
            <w:right w:val="none" w:sz="0" w:space="0" w:color="auto"/>
          </w:divBdr>
        </w:div>
        <w:div w:id="1960986251">
          <w:marLeft w:val="0"/>
          <w:marRight w:val="0"/>
          <w:marTop w:val="0"/>
          <w:marBottom w:val="0"/>
          <w:divBdr>
            <w:top w:val="none" w:sz="0" w:space="0" w:color="auto"/>
            <w:left w:val="none" w:sz="0" w:space="0" w:color="auto"/>
            <w:bottom w:val="none" w:sz="0" w:space="0" w:color="auto"/>
            <w:right w:val="none" w:sz="0" w:space="0" w:color="auto"/>
          </w:divBdr>
        </w:div>
      </w:divsChild>
    </w:div>
    <w:div w:id="1419793897">
      <w:bodyDiv w:val="1"/>
      <w:marLeft w:val="0"/>
      <w:marRight w:val="0"/>
      <w:marTop w:val="0"/>
      <w:marBottom w:val="0"/>
      <w:divBdr>
        <w:top w:val="none" w:sz="0" w:space="0" w:color="auto"/>
        <w:left w:val="none" w:sz="0" w:space="0" w:color="auto"/>
        <w:bottom w:val="none" w:sz="0" w:space="0" w:color="auto"/>
        <w:right w:val="none" w:sz="0" w:space="0" w:color="auto"/>
      </w:divBdr>
      <w:divsChild>
        <w:div w:id="78212951">
          <w:marLeft w:val="0"/>
          <w:marRight w:val="0"/>
          <w:marTop w:val="0"/>
          <w:marBottom w:val="0"/>
          <w:divBdr>
            <w:top w:val="none" w:sz="0" w:space="0" w:color="auto"/>
            <w:left w:val="none" w:sz="0" w:space="0" w:color="auto"/>
            <w:bottom w:val="none" w:sz="0" w:space="0" w:color="auto"/>
            <w:right w:val="none" w:sz="0" w:space="0" w:color="auto"/>
          </w:divBdr>
        </w:div>
        <w:div w:id="2083136306">
          <w:marLeft w:val="0"/>
          <w:marRight w:val="0"/>
          <w:marTop w:val="0"/>
          <w:marBottom w:val="0"/>
          <w:divBdr>
            <w:top w:val="none" w:sz="0" w:space="0" w:color="auto"/>
            <w:left w:val="none" w:sz="0" w:space="0" w:color="auto"/>
            <w:bottom w:val="none" w:sz="0" w:space="0" w:color="auto"/>
            <w:right w:val="none" w:sz="0" w:space="0" w:color="auto"/>
          </w:divBdr>
        </w:div>
      </w:divsChild>
    </w:div>
    <w:div w:id="1420638986">
      <w:bodyDiv w:val="1"/>
      <w:marLeft w:val="0"/>
      <w:marRight w:val="0"/>
      <w:marTop w:val="0"/>
      <w:marBottom w:val="0"/>
      <w:divBdr>
        <w:top w:val="none" w:sz="0" w:space="0" w:color="auto"/>
        <w:left w:val="none" w:sz="0" w:space="0" w:color="auto"/>
        <w:bottom w:val="none" w:sz="0" w:space="0" w:color="auto"/>
        <w:right w:val="none" w:sz="0" w:space="0" w:color="auto"/>
      </w:divBdr>
      <w:divsChild>
        <w:div w:id="1308052766">
          <w:marLeft w:val="0"/>
          <w:marRight w:val="0"/>
          <w:marTop w:val="0"/>
          <w:marBottom w:val="0"/>
          <w:divBdr>
            <w:top w:val="none" w:sz="0" w:space="0" w:color="auto"/>
            <w:left w:val="none" w:sz="0" w:space="0" w:color="auto"/>
            <w:bottom w:val="none" w:sz="0" w:space="0" w:color="auto"/>
            <w:right w:val="none" w:sz="0" w:space="0" w:color="auto"/>
          </w:divBdr>
        </w:div>
        <w:div w:id="210264947">
          <w:marLeft w:val="0"/>
          <w:marRight w:val="0"/>
          <w:marTop w:val="0"/>
          <w:marBottom w:val="0"/>
          <w:divBdr>
            <w:top w:val="none" w:sz="0" w:space="0" w:color="auto"/>
            <w:left w:val="none" w:sz="0" w:space="0" w:color="auto"/>
            <w:bottom w:val="none" w:sz="0" w:space="0" w:color="auto"/>
            <w:right w:val="none" w:sz="0" w:space="0" w:color="auto"/>
          </w:divBdr>
        </w:div>
      </w:divsChild>
    </w:div>
    <w:div w:id="1424105622">
      <w:bodyDiv w:val="1"/>
      <w:marLeft w:val="0"/>
      <w:marRight w:val="0"/>
      <w:marTop w:val="0"/>
      <w:marBottom w:val="0"/>
      <w:divBdr>
        <w:top w:val="none" w:sz="0" w:space="0" w:color="auto"/>
        <w:left w:val="none" w:sz="0" w:space="0" w:color="auto"/>
        <w:bottom w:val="none" w:sz="0" w:space="0" w:color="auto"/>
        <w:right w:val="none" w:sz="0" w:space="0" w:color="auto"/>
      </w:divBdr>
      <w:divsChild>
        <w:div w:id="885142828">
          <w:marLeft w:val="0"/>
          <w:marRight w:val="0"/>
          <w:marTop w:val="0"/>
          <w:marBottom w:val="0"/>
          <w:divBdr>
            <w:top w:val="none" w:sz="0" w:space="0" w:color="auto"/>
            <w:left w:val="none" w:sz="0" w:space="0" w:color="auto"/>
            <w:bottom w:val="none" w:sz="0" w:space="0" w:color="auto"/>
            <w:right w:val="none" w:sz="0" w:space="0" w:color="auto"/>
          </w:divBdr>
        </w:div>
        <w:div w:id="1732577152">
          <w:marLeft w:val="0"/>
          <w:marRight w:val="0"/>
          <w:marTop w:val="0"/>
          <w:marBottom w:val="0"/>
          <w:divBdr>
            <w:top w:val="none" w:sz="0" w:space="0" w:color="auto"/>
            <w:left w:val="none" w:sz="0" w:space="0" w:color="auto"/>
            <w:bottom w:val="none" w:sz="0" w:space="0" w:color="auto"/>
            <w:right w:val="none" w:sz="0" w:space="0" w:color="auto"/>
          </w:divBdr>
        </w:div>
      </w:divsChild>
    </w:div>
    <w:div w:id="1462306935">
      <w:bodyDiv w:val="1"/>
      <w:marLeft w:val="0"/>
      <w:marRight w:val="0"/>
      <w:marTop w:val="0"/>
      <w:marBottom w:val="0"/>
      <w:divBdr>
        <w:top w:val="none" w:sz="0" w:space="0" w:color="auto"/>
        <w:left w:val="none" w:sz="0" w:space="0" w:color="auto"/>
        <w:bottom w:val="none" w:sz="0" w:space="0" w:color="auto"/>
        <w:right w:val="none" w:sz="0" w:space="0" w:color="auto"/>
      </w:divBdr>
      <w:divsChild>
        <w:div w:id="1568883822">
          <w:marLeft w:val="0"/>
          <w:marRight w:val="0"/>
          <w:marTop w:val="375"/>
          <w:marBottom w:val="225"/>
          <w:divBdr>
            <w:top w:val="none" w:sz="0" w:space="0" w:color="auto"/>
            <w:left w:val="none" w:sz="0" w:space="0" w:color="auto"/>
            <w:bottom w:val="single" w:sz="6" w:space="8" w:color="535353"/>
            <w:right w:val="none" w:sz="0" w:space="0" w:color="auto"/>
          </w:divBdr>
        </w:div>
        <w:div w:id="1501387014">
          <w:marLeft w:val="0"/>
          <w:marRight w:val="0"/>
          <w:marTop w:val="225"/>
          <w:marBottom w:val="0"/>
          <w:divBdr>
            <w:top w:val="none" w:sz="0" w:space="0" w:color="auto"/>
            <w:left w:val="none" w:sz="0" w:space="0" w:color="auto"/>
            <w:bottom w:val="none" w:sz="0" w:space="0" w:color="auto"/>
            <w:right w:val="none" w:sz="0" w:space="0" w:color="auto"/>
          </w:divBdr>
        </w:div>
      </w:divsChild>
    </w:div>
    <w:div w:id="1561402607">
      <w:bodyDiv w:val="1"/>
      <w:marLeft w:val="0"/>
      <w:marRight w:val="0"/>
      <w:marTop w:val="0"/>
      <w:marBottom w:val="0"/>
      <w:divBdr>
        <w:top w:val="none" w:sz="0" w:space="0" w:color="auto"/>
        <w:left w:val="none" w:sz="0" w:space="0" w:color="auto"/>
        <w:bottom w:val="none" w:sz="0" w:space="0" w:color="auto"/>
        <w:right w:val="none" w:sz="0" w:space="0" w:color="auto"/>
      </w:divBdr>
      <w:divsChild>
        <w:div w:id="192810945">
          <w:marLeft w:val="0"/>
          <w:marRight w:val="0"/>
          <w:marTop w:val="0"/>
          <w:marBottom w:val="0"/>
          <w:divBdr>
            <w:top w:val="none" w:sz="0" w:space="0" w:color="auto"/>
            <w:left w:val="none" w:sz="0" w:space="0" w:color="auto"/>
            <w:bottom w:val="none" w:sz="0" w:space="0" w:color="auto"/>
            <w:right w:val="none" w:sz="0" w:space="0" w:color="auto"/>
          </w:divBdr>
        </w:div>
        <w:div w:id="1607692852">
          <w:marLeft w:val="0"/>
          <w:marRight w:val="0"/>
          <w:marTop w:val="0"/>
          <w:marBottom w:val="0"/>
          <w:divBdr>
            <w:top w:val="none" w:sz="0" w:space="0" w:color="auto"/>
            <w:left w:val="none" w:sz="0" w:space="0" w:color="auto"/>
            <w:bottom w:val="none" w:sz="0" w:space="0" w:color="auto"/>
            <w:right w:val="none" w:sz="0" w:space="0" w:color="auto"/>
          </w:divBdr>
        </w:div>
      </w:divsChild>
    </w:div>
    <w:div w:id="1582368796">
      <w:bodyDiv w:val="1"/>
      <w:marLeft w:val="0"/>
      <w:marRight w:val="0"/>
      <w:marTop w:val="0"/>
      <w:marBottom w:val="0"/>
      <w:divBdr>
        <w:top w:val="none" w:sz="0" w:space="0" w:color="auto"/>
        <w:left w:val="none" w:sz="0" w:space="0" w:color="auto"/>
        <w:bottom w:val="none" w:sz="0" w:space="0" w:color="auto"/>
        <w:right w:val="none" w:sz="0" w:space="0" w:color="auto"/>
      </w:divBdr>
    </w:div>
    <w:div w:id="1589847149">
      <w:bodyDiv w:val="1"/>
      <w:marLeft w:val="0"/>
      <w:marRight w:val="0"/>
      <w:marTop w:val="0"/>
      <w:marBottom w:val="0"/>
      <w:divBdr>
        <w:top w:val="none" w:sz="0" w:space="0" w:color="auto"/>
        <w:left w:val="none" w:sz="0" w:space="0" w:color="auto"/>
        <w:bottom w:val="none" w:sz="0" w:space="0" w:color="auto"/>
        <w:right w:val="none" w:sz="0" w:space="0" w:color="auto"/>
      </w:divBdr>
      <w:divsChild>
        <w:div w:id="292640811">
          <w:marLeft w:val="0"/>
          <w:marRight w:val="0"/>
          <w:marTop w:val="0"/>
          <w:marBottom w:val="0"/>
          <w:divBdr>
            <w:top w:val="none" w:sz="0" w:space="0" w:color="auto"/>
            <w:left w:val="none" w:sz="0" w:space="0" w:color="auto"/>
            <w:bottom w:val="none" w:sz="0" w:space="0" w:color="auto"/>
            <w:right w:val="none" w:sz="0" w:space="0" w:color="auto"/>
          </w:divBdr>
        </w:div>
        <w:div w:id="500436165">
          <w:marLeft w:val="0"/>
          <w:marRight w:val="0"/>
          <w:marTop w:val="0"/>
          <w:marBottom w:val="0"/>
          <w:divBdr>
            <w:top w:val="none" w:sz="0" w:space="0" w:color="auto"/>
            <w:left w:val="none" w:sz="0" w:space="0" w:color="auto"/>
            <w:bottom w:val="none" w:sz="0" w:space="0" w:color="auto"/>
            <w:right w:val="none" w:sz="0" w:space="0" w:color="auto"/>
          </w:divBdr>
        </w:div>
      </w:divsChild>
    </w:div>
    <w:div w:id="1593198962">
      <w:bodyDiv w:val="1"/>
      <w:marLeft w:val="0"/>
      <w:marRight w:val="0"/>
      <w:marTop w:val="0"/>
      <w:marBottom w:val="0"/>
      <w:divBdr>
        <w:top w:val="none" w:sz="0" w:space="0" w:color="auto"/>
        <w:left w:val="none" w:sz="0" w:space="0" w:color="auto"/>
        <w:bottom w:val="none" w:sz="0" w:space="0" w:color="auto"/>
        <w:right w:val="none" w:sz="0" w:space="0" w:color="auto"/>
      </w:divBdr>
      <w:divsChild>
        <w:div w:id="903682419">
          <w:marLeft w:val="0"/>
          <w:marRight w:val="0"/>
          <w:marTop w:val="0"/>
          <w:marBottom w:val="0"/>
          <w:divBdr>
            <w:top w:val="none" w:sz="0" w:space="0" w:color="auto"/>
            <w:left w:val="none" w:sz="0" w:space="0" w:color="auto"/>
            <w:bottom w:val="none" w:sz="0" w:space="0" w:color="auto"/>
            <w:right w:val="none" w:sz="0" w:space="0" w:color="auto"/>
          </w:divBdr>
        </w:div>
        <w:div w:id="1656183276">
          <w:marLeft w:val="0"/>
          <w:marRight w:val="0"/>
          <w:marTop w:val="0"/>
          <w:marBottom w:val="0"/>
          <w:divBdr>
            <w:top w:val="none" w:sz="0" w:space="0" w:color="auto"/>
            <w:left w:val="none" w:sz="0" w:space="0" w:color="auto"/>
            <w:bottom w:val="none" w:sz="0" w:space="0" w:color="auto"/>
            <w:right w:val="none" w:sz="0" w:space="0" w:color="auto"/>
          </w:divBdr>
        </w:div>
      </w:divsChild>
    </w:div>
    <w:div w:id="1595550484">
      <w:bodyDiv w:val="1"/>
      <w:marLeft w:val="0"/>
      <w:marRight w:val="0"/>
      <w:marTop w:val="0"/>
      <w:marBottom w:val="0"/>
      <w:divBdr>
        <w:top w:val="none" w:sz="0" w:space="0" w:color="auto"/>
        <w:left w:val="none" w:sz="0" w:space="0" w:color="auto"/>
        <w:bottom w:val="none" w:sz="0" w:space="0" w:color="auto"/>
        <w:right w:val="none" w:sz="0" w:space="0" w:color="auto"/>
      </w:divBdr>
      <w:divsChild>
        <w:div w:id="1652828031">
          <w:marLeft w:val="0"/>
          <w:marRight w:val="0"/>
          <w:marTop w:val="375"/>
          <w:marBottom w:val="225"/>
          <w:divBdr>
            <w:top w:val="none" w:sz="0" w:space="0" w:color="auto"/>
            <w:left w:val="none" w:sz="0" w:space="0" w:color="auto"/>
            <w:bottom w:val="single" w:sz="6" w:space="8" w:color="535353"/>
            <w:right w:val="none" w:sz="0" w:space="0" w:color="auto"/>
          </w:divBdr>
        </w:div>
        <w:div w:id="1423449252">
          <w:marLeft w:val="0"/>
          <w:marRight w:val="0"/>
          <w:marTop w:val="225"/>
          <w:marBottom w:val="0"/>
          <w:divBdr>
            <w:top w:val="none" w:sz="0" w:space="0" w:color="auto"/>
            <w:left w:val="none" w:sz="0" w:space="0" w:color="auto"/>
            <w:bottom w:val="none" w:sz="0" w:space="0" w:color="auto"/>
            <w:right w:val="none" w:sz="0" w:space="0" w:color="auto"/>
          </w:divBdr>
        </w:div>
      </w:divsChild>
    </w:div>
    <w:div w:id="1629628828">
      <w:bodyDiv w:val="1"/>
      <w:marLeft w:val="0"/>
      <w:marRight w:val="0"/>
      <w:marTop w:val="0"/>
      <w:marBottom w:val="0"/>
      <w:divBdr>
        <w:top w:val="none" w:sz="0" w:space="0" w:color="auto"/>
        <w:left w:val="none" w:sz="0" w:space="0" w:color="auto"/>
        <w:bottom w:val="none" w:sz="0" w:space="0" w:color="auto"/>
        <w:right w:val="none" w:sz="0" w:space="0" w:color="auto"/>
      </w:divBdr>
      <w:divsChild>
        <w:div w:id="475150527">
          <w:marLeft w:val="0"/>
          <w:marRight w:val="0"/>
          <w:marTop w:val="0"/>
          <w:marBottom w:val="0"/>
          <w:divBdr>
            <w:top w:val="none" w:sz="0" w:space="0" w:color="auto"/>
            <w:left w:val="none" w:sz="0" w:space="0" w:color="auto"/>
            <w:bottom w:val="none" w:sz="0" w:space="0" w:color="auto"/>
            <w:right w:val="none" w:sz="0" w:space="0" w:color="auto"/>
          </w:divBdr>
        </w:div>
        <w:div w:id="179975975">
          <w:marLeft w:val="0"/>
          <w:marRight w:val="0"/>
          <w:marTop w:val="0"/>
          <w:marBottom w:val="0"/>
          <w:divBdr>
            <w:top w:val="none" w:sz="0" w:space="0" w:color="auto"/>
            <w:left w:val="none" w:sz="0" w:space="0" w:color="auto"/>
            <w:bottom w:val="none" w:sz="0" w:space="0" w:color="auto"/>
            <w:right w:val="none" w:sz="0" w:space="0" w:color="auto"/>
          </w:divBdr>
        </w:div>
      </w:divsChild>
    </w:div>
    <w:div w:id="1662392532">
      <w:bodyDiv w:val="1"/>
      <w:marLeft w:val="0"/>
      <w:marRight w:val="0"/>
      <w:marTop w:val="0"/>
      <w:marBottom w:val="0"/>
      <w:divBdr>
        <w:top w:val="none" w:sz="0" w:space="0" w:color="auto"/>
        <w:left w:val="none" w:sz="0" w:space="0" w:color="auto"/>
        <w:bottom w:val="none" w:sz="0" w:space="0" w:color="auto"/>
        <w:right w:val="none" w:sz="0" w:space="0" w:color="auto"/>
      </w:divBdr>
      <w:divsChild>
        <w:div w:id="699208052">
          <w:marLeft w:val="0"/>
          <w:marRight w:val="0"/>
          <w:marTop w:val="0"/>
          <w:marBottom w:val="0"/>
          <w:divBdr>
            <w:top w:val="none" w:sz="0" w:space="0" w:color="auto"/>
            <w:left w:val="none" w:sz="0" w:space="0" w:color="auto"/>
            <w:bottom w:val="none" w:sz="0" w:space="0" w:color="auto"/>
            <w:right w:val="none" w:sz="0" w:space="0" w:color="auto"/>
          </w:divBdr>
        </w:div>
        <w:div w:id="402216836">
          <w:marLeft w:val="0"/>
          <w:marRight w:val="0"/>
          <w:marTop w:val="0"/>
          <w:marBottom w:val="0"/>
          <w:divBdr>
            <w:top w:val="none" w:sz="0" w:space="0" w:color="auto"/>
            <w:left w:val="none" w:sz="0" w:space="0" w:color="auto"/>
            <w:bottom w:val="none" w:sz="0" w:space="0" w:color="auto"/>
            <w:right w:val="none" w:sz="0" w:space="0" w:color="auto"/>
          </w:divBdr>
        </w:div>
        <w:div w:id="2043048804">
          <w:marLeft w:val="0"/>
          <w:marRight w:val="0"/>
          <w:marTop w:val="0"/>
          <w:marBottom w:val="0"/>
          <w:divBdr>
            <w:top w:val="none" w:sz="0" w:space="0" w:color="auto"/>
            <w:left w:val="none" w:sz="0" w:space="0" w:color="auto"/>
            <w:bottom w:val="none" w:sz="0" w:space="0" w:color="auto"/>
            <w:right w:val="none" w:sz="0" w:space="0" w:color="auto"/>
          </w:divBdr>
        </w:div>
      </w:divsChild>
    </w:div>
    <w:div w:id="1738044686">
      <w:bodyDiv w:val="1"/>
      <w:marLeft w:val="0"/>
      <w:marRight w:val="0"/>
      <w:marTop w:val="0"/>
      <w:marBottom w:val="0"/>
      <w:divBdr>
        <w:top w:val="none" w:sz="0" w:space="0" w:color="auto"/>
        <w:left w:val="none" w:sz="0" w:space="0" w:color="auto"/>
        <w:bottom w:val="none" w:sz="0" w:space="0" w:color="auto"/>
        <w:right w:val="none" w:sz="0" w:space="0" w:color="auto"/>
      </w:divBdr>
      <w:divsChild>
        <w:div w:id="709839596">
          <w:marLeft w:val="0"/>
          <w:marRight w:val="0"/>
          <w:marTop w:val="0"/>
          <w:marBottom w:val="0"/>
          <w:divBdr>
            <w:top w:val="none" w:sz="0" w:space="0" w:color="auto"/>
            <w:left w:val="none" w:sz="0" w:space="0" w:color="auto"/>
            <w:bottom w:val="none" w:sz="0" w:space="0" w:color="auto"/>
            <w:right w:val="none" w:sz="0" w:space="0" w:color="auto"/>
          </w:divBdr>
        </w:div>
        <w:div w:id="1518424749">
          <w:marLeft w:val="0"/>
          <w:marRight w:val="0"/>
          <w:marTop w:val="0"/>
          <w:marBottom w:val="0"/>
          <w:divBdr>
            <w:top w:val="none" w:sz="0" w:space="0" w:color="auto"/>
            <w:left w:val="none" w:sz="0" w:space="0" w:color="auto"/>
            <w:bottom w:val="none" w:sz="0" w:space="0" w:color="auto"/>
            <w:right w:val="none" w:sz="0" w:space="0" w:color="auto"/>
          </w:divBdr>
        </w:div>
      </w:divsChild>
    </w:div>
    <w:div w:id="1782604706">
      <w:bodyDiv w:val="1"/>
      <w:marLeft w:val="0"/>
      <w:marRight w:val="0"/>
      <w:marTop w:val="0"/>
      <w:marBottom w:val="0"/>
      <w:divBdr>
        <w:top w:val="none" w:sz="0" w:space="0" w:color="auto"/>
        <w:left w:val="none" w:sz="0" w:space="0" w:color="auto"/>
        <w:bottom w:val="none" w:sz="0" w:space="0" w:color="auto"/>
        <w:right w:val="none" w:sz="0" w:space="0" w:color="auto"/>
      </w:divBdr>
      <w:divsChild>
        <w:div w:id="157382336">
          <w:marLeft w:val="0"/>
          <w:marRight w:val="0"/>
          <w:marTop w:val="0"/>
          <w:marBottom w:val="0"/>
          <w:divBdr>
            <w:top w:val="none" w:sz="0" w:space="0" w:color="auto"/>
            <w:left w:val="none" w:sz="0" w:space="0" w:color="auto"/>
            <w:bottom w:val="none" w:sz="0" w:space="0" w:color="auto"/>
            <w:right w:val="none" w:sz="0" w:space="0" w:color="auto"/>
          </w:divBdr>
        </w:div>
        <w:div w:id="1221016589">
          <w:marLeft w:val="0"/>
          <w:marRight w:val="0"/>
          <w:marTop w:val="0"/>
          <w:marBottom w:val="0"/>
          <w:divBdr>
            <w:top w:val="none" w:sz="0" w:space="0" w:color="auto"/>
            <w:left w:val="none" w:sz="0" w:space="0" w:color="auto"/>
            <w:bottom w:val="none" w:sz="0" w:space="0" w:color="auto"/>
            <w:right w:val="none" w:sz="0" w:space="0" w:color="auto"/>
          </w:divBdr>
        </w:div>
      </w:divsChild>
    </w:div>
    <w:div w:id="1799257377">
      <w:bodyDiv w:val="1"/>
      <w:marLeft w:val="0"/>
      <w:marRight w:val="0"/>
      <w:marTop w:val="0"/>
      <w:marBottom w:val="0"/>
      <w:divBdr>
        <w:top w:val="none" w:sz="0" w:space="0" w:color="auto"/>
        <w:left w:val="none" w:sz="0" w:space="0" w:color="auto"/>
        <w:bottom w:val="none" w:sz="0" w:space="0" w:color="auto"/>
        <w:right w:val="none" w:sz="0" w:space="0" w:color="auto"/>
      </w:divBdr>
      <w:divsChild>
        <w:div w:id="1051926891">
          <w:marLeft w:val="0"/>
          <w:marRight w:val="0"/>
          <w:marTop w:val="0"/>
          <w:marBottom w:val="0"/>
          <w:divBdr>
            <w:top w:val="none" w:sz="0" w:space="0" w:color="auto"/>
            <w:left w:val="none" w:sz="0" w:space="0" w:color="auto"/>
            <w:bottom w:val="none" w:sz="0" w:space="0" w:color="auto"/>
            <w:right w:val="none" w:sz="0" w:space="0" w:color="auto"/>
          </w:divBdr>
        </w:div>
        <w:div w:id="673849235">
          <w:marLeft w:val="0"/>
          <w:marRight w:val="0"/>
          <w:marTop w:val="0"/>
          <w:marBottom w:val="0"/>
          <w:divBdr>
            <w:top w:val="none" w:sz="0" w:space="0" w:color="auto"/>
            <w:left w:val="none" w:sz="0" w:space="0" w:color="auto"/>
            <w:bottom w:val="none" w:sz="0" w:space="0" w:color="auto"/>
            <w:right w:val="none" w:sz="0" w:space="0" w:color="auto"/>
          </w:divBdr>
        </w:div>
      </w:divsChild>
    </w:div>
    <w:div w:id="1810172714">
      <w:bodyDiv w:val="1"/>
      <w:marLeft w:val="0"/>
      <w:marRight w:val="0"/>
      <w:marTop w:val="0"/>
      <w:marBottom w:val="0"/>
      <w:divBdr>
        <w:top w:val="none" w:sz="0" w:space="0" w:color="auto"/>
        <w:left w:val="none" w:sz="0" w:space="0" w:color="auto"/>
        <w:bottom w:val="none" w:sz="0" w:space="0" w:color="auto"/>
        <w:right w:val="none" w:sz="0" w:space="0" w:color="auto"/>
      </w:divBdr>
      <w:divsChild>
        <w:div w:id="818691391">
          <w:marLeft w:val="0"/>
          <w:marRight w:val="0"/>
          <w:marTop w:val="0"/>
          <w:marBottom w:val="0"/>
          <w:divBdr>
            <w:top w:val="none" w:sz="0" w:space="0" w:color="auto"/>
            <w:left w:val="none" w:sz="0" w:space="0" w:color="auto"/>
            <w:bottom w:val="none" w:sz="0" w:space="0" w:color="auto"/>
            <w:right w:val="none" w:sz="0" w:space="0" w:color="auto"/>
          </w:divBdr>
        </w:div>
        <w:div w:id="1098791509">
          <w:marLeft w:val="0"/>
          <w:marRight w:val="0"/>
          <w:marTop w:val="0"/>
          <w:marBottom w:val="0"/>
          <w:divBdr>
            <w:top w:val="none" w:sz="0" w:space="0" w:color="auto"/>
            <w:left w:val="none" w:sz="0" w:space="0" w:color="auto"/>
            <w:bottom w:val="none" w:sz="0" w:space="0" w:color="auto"/>
            <w:right w:val="none" w:sz="0" w:space="0" w:color="auto"/>
          </w:divBdr>
        </w:div>
      </w:divsChild>
    </w:div>
    <w:div w:id="1825581181">
      <w:bodyDiv w:val="1"/>
      <w:marLeft w:val="0"/>
      <w:marRight w:val="0"/>
      <w:marTop w:val="0"/>
      <w:marBottom w:val="0"/>
      <w:divBdr>
        <w:top w:val="none" w:sz="0" w:space="0" w:color="auto"/>
        <w:left w:val="none" w:sz="0" w:space="0" w:color="auto"/>
        <w:bottom w:val="none" w:sz="0" w:space="0" w:color="auto"/>
        <w:right w:val="none" w:sz="0" w:space="0" w:color="auto"/>
      </w:divBdr>
      <w:divsChild>
        <w:div w:id="490147205">
          <w:marLeft w:val="0"/>
          <w:marRight w:val="0"/>
          <w:marTop w:val="0"/>
          <w:marBottom w:val="0"/>
          <w:divBdr>
            <w:top w:val="none" w:sz="0" w:space="0" w:color="auto"/>
            <w:left w:val="none" w:sz="0" w:space="0" w:color="auto"/>
            <w:bottom w:val="none" w:sz="0" w:space="0" w:color="auto"/>
            <w:right w:val="none" w:sz="0" w:space="0" w:color="auto"/>
          </w:divBdr>
        </w:div>
        <w:div w:id="871919076">
          <w:marLeft w:val="0"/>
          <w:marRight w:val="0"/>
          <w:marTop w:val="0"/>
          <w:marBottom w:val="0"/>
          <w:divBdr>
            <w:top w:val="none" w:sz="0" w:space="0" w:color="auto"/>
            <w:left w:val="none" w:sz="0" w:space="0" w:color="auto"/>
            <w:bottom w:val="none" w:sz="0" w:space="0" w:color="auto"/>
            <w:right w:val="none" w:sz="0" w:space="0" w:color="auto"/>
          </w:divBdr>
        </w:div>
      </w:divsChild>
    </w:div>
    <w:div w:id="1850561703">
      <w:bodyDiv w:val="1"/>
      <w:marLeft w:val="0"/>
      <w:marRight w:val="0"/>
      <w:marTop w:val="0"/>
      <w:marBottom w:val="0"/>
      <w:divBdr>
        <w:top w:val="none" w:sz="0" w:space="0" w:color="auto"/>
        <w:left w:val="none" w:sz="0" w:space="0" w:color="auto"/>
        <w:bottom w:val="none" w:sz="0" w:space="0" w:color="auto"/>
        <w:right w:val="none" w:sz="0" w:space="0" w:color="auto"/>
      </w:divBdr>
      <w:divsChild>
        <w:div w:id="1688091776">
          <w:marLeft w:val="0"/>
          <w:marRight w:val="0"/>
          <w:marTop w:val="0"/>
          <w:marBottom w:val="0"/>
          <w:divBdr>
            <w:top w:val="none" w:sz="0" w:space="0" w:color="auto"/>
            <w:left w:val="none" w:sz="0" w:space="0" w:color="auto"/>
            <w:bottom w:val="none" w:sz="0" w:space="0" w:color="auto"/>
            <w:right w:val="none" w:sz="0" w:space="0" w:color="auto"/>
          </w:divBdr>
        </w:div>
        <w:div w:id="133374195">
          <w:marLeft w:val="0"/>
          <w:marRight w:val="0"/>
          <w:marTop w:val="0"/>
          <w:marBottom w:val="0"/>
          <w:divBdr>
            <w:top w:val="none" w:sz="0" w:space="0" w:color="auto"/>
            <w:left w:val="none" w:sz="0" w:space="0" w:color="auto"/>
            <w:bottom w:val="none" w:sz="0" w:space="0" w:color="auto"/>
            <w:right w:val="none" w:sz="0" w:space="0" w:color="auto"/>
          </w:divBdr>
        </w:div>
        <w:div w:id="243876735">
          <w:marLeft w:val="0"/>
          <w:marRight w:val="0"/>
          <w:marTop w:val="0"/>
          <w:marBottom w:val="0"/>
          <w:divBdr>
            <w:top w:val="none" w:sz="0" w:space="0" w:color="auto"/>
            <w:left w:val="none" w:sz="0" w:space="0" w:color="auto"/>
            <w:bottom w:val="none" w:sz="0" w:space="0" w:color="auto"/>
            <w:right w:val="none" w:sz="0" w:space="0" w:color="auto"/>
          </w:divBdr>
        </w:div>
      </w:divsChild>
    </w:div>
    <w:div w:id="1861697642">
      <w:bodyDiv w:val="1"/>
      <w:marLeft w:val="0"/>
      <w:marRight w:val="0"/>
      <w:marTop w:val="0"/>
      <w:marBottom w:val="0"/>
      <w:divBdr>
        <w:top w:val="none" w:sz="0" w:space="0" w:color="auto"/>
        <w:left w:val="none" w:sz="0" w:space="0" w:color="auto"/>
        <w:bottom w:val="none" w:sz="0" w:space="0" w:color="auto"/>
        <w:right w:val="none" w:sz="0" w:space="0" w:color="auto"/>
      </w:divBdr>
      <w:divsChild>
        <w:div w:id="1745565809">
          <w:marLeft w:val="0"/>
          <w:marRight w:val="0"/>
          <w:marTop w:val="375"/>
          <w:marBottom w:val="225"/>
          <w:divBdr>
            <w:top w:val="none" w:sz="0" w:space="0" w:color="auto"/>
            <w:left w:val="none" w:sz="0" w:space="0" w:color="auto"/>
            <w:bottom w:val="single" w:sz="6" w:space="8" w:color="535353"/>
            <w:right w:val="none" w:sz="0" w:space="0" w:color="auto"/>
          </w:divBdr>
        </w:div>
        <w:div w:id="1599948491">
          <w:marLeft w:val="0"/>
          <w:marRight w:val="0"/>
          <w:marTop w:val="225"/>
          <w:marBottom w:val="0"/>
          <w:divBdr>
            <w:top w:val="none" w:sz="0" w:space="0" w:color="auto"/>
            <w:left w:val="none" w:sz="0" w:space="0" w:color="auto"/>
            <w:bottom w:val="none" w:sz="0" w:space="0" w:color="auto"/>
            <w:right w:val="none" w:sz="0" w:space="0" w:color="auto"/>
          </w:divBdr>
        </w:div>
      </w:divsChild>
    </w:div>
    <w:div w:id="1878734123">
      <w:bodyDiv w:val="1"/>
      <w:marLeft w:val="0"/>
      <w:marRight w:val="0"/>
      <w:marTop w:val="0"/>
      <w:marBottom w:val="0"/>
      <w:divBdr>
        <w:top w:val="none" w:sz="0" w:space="0" w:color="auto"/>
        <w:left w:val="none" w:sz="0" w:space="0" w:color="auto"/>
        <w:bottom w:val="none" w:sz="0" w:space="0" w:color="auto"/>
        <w:right w:val="none" w:sz="0" w:space="0" w:color="auto"/>
      </w:divBdr>
      <w:divsChild>
        <w:div w:id="1795978666">
          <w:marLeft w:val="0"/>
          <w:marRight w:val="0"/>
          <w:marTop w:val="0"/>
          <w:marBottom w:val="0"/>
          <w:divBdr>
            <w:top w:val="none" w:sz="0" w:space="0" w:color="auto"/>
            <w:left w:val="none" w:sz="0" w:space="0" w:color="auto"/>
            <w:bottom w:val="none" w:sz="0" w:space="0" w:color="auto"/>
            <w:right w:val="none" w:sz="0" w:space="0" w:color="auto"/>
          </w:divBdr>
        </w:div>
        <w:div w:id="513737688">
          <w:marLeft w:val="0"/>
          <w:marRight w:val="0"/>
          <w:marTop w:val="0"/>
          <w:marBottom w:val="0"/>
          <w:divBdr>
            <w:top w:val="none" w:sz="0" w:space="0" w:color="auto"/>
            <w:left w:val="none" w:sz="0" w:space="0" w:color="auto"/>
            <w:bottom w:val="none" w:sz="0" w:space="0" w:color="auto"/>
            <w:right w:val="none" w:sz="0" w:space="0" w:color="auto"/>
          </w:divBdr>
        </w:div>
      </w:divsChild>
    </w:div>
    <w:div w:id="1885945191">
      <w:bodyDiv w:val="1"/>
      <w:marLeft w:val="0"/>
      <w:marRight w:val="0"/>
      <w:marTop w:val="0"/>
      <w:marBottom w:val="0"/>
      <w:divBdr>
        <w:top w:val="none" w:sz="0" w:space="0" w:color="auto"/>
        <w:left w:val="none" w:sz="0" w:space="0" w:color="auto"/>
        <w:bottom w:val="none" w:sz="0" w:space="0" w:color="auto"/>
        <w:right w:val="none" w:sz="0" w:space="0" w:color="auto"/>
      </w:divBdr>
      <w:divsChild>
        <w:div w:id="1337809895">
          <w:marLeft w:val="0"/>
          <w:marRight w:val="0"/>
          <w:marTop w:val="0"/>
          <w:marBottom w:val="0"/>
          <w:divBdr>
            <w:top w:val="none" w:sz="0" w:space="0" w:color="auto"/>
            <w:left w:val="none" w:sz="0" w:space="0" w:color="auto"/>
            <w:bottom w:val="none" w:sz="0" w:space="0" w:color="auto"/>
            <w:right w:val="none" w:sz="0" w:space="0" w:color="auto"/>
          </w:divBdr>
        </w:div>
        <w:div w:id="1112937590">
          <w:marLeft w:val="0"/>
          <w:marRight w:val="0"/>
          <w:marTop w:val="0"/>
          <w:marBottom w:val="0"/>
          <w:divBdr>
            <w:top w:val="none" w:sz="0" w:space="0" w:color="auto"/>
            <w:left w:val="none" w:sz="0" w:space="0" w:color="auto"/>
            <w:bottom w:val="none" w:sz="0" w:space="0" w:color="auto"/>
            <w:right w:val="none" w:sz="0" w:space="0" w:color="auto"/>
          </w:divBdr>
        </w:div>
      </w:divsChild>
    </w:div>
    <w:div w:id="1903321428">
      <w:bodyDiv w:val="1"/>
      <w:marLeft w:val="0"/>
      <w:marRight w:val="0"/>
      <w:marTop w:val="0"/>
      <w:marBottom w:val="0"/>
      <w:divBdr>
        <w:top w:val="none" w:sz="0" w:space="0" w:color="auto"/>
        <w:left w:val="none" w:sz="0" w:space="0" w:color="auto"/>
        <w:bottom w:val="none" w:sz="0" w:space="0" w:color="auto"/>
        <w:right w:val="none" w:sz="0" w:space="0" w:color="auto"/>
      </w:divBdr>
      <w:divsChild>
        <w:div w:id="1180001765">
          <w:marLeft w:val="0"/>
          <w:marRight w:val="0"/>
          <w:marTop w:val="0"/>
          <w:marBottom w:val="0"/>
          <w:divBdr>
            <w:top w:val="none" w:sz="0" w:space="0" w:color="auto"/>
            <w:left w:val="none" w:sz="0" w:space="0" w:color="auto"/>
            <w:bottom w:val="none" w:sz="0" w:space="0" w:color="auto"/>
            <w:right w:val="none" w:sz="0" w:space="0" w:color="auto"/>
          </w:divBdr>
        </w:div>
        <w:div w:id="553664096">
          <w:marLeft w:val="0"/>
          <w:marRight w:val="0"/>
          <w:marTop w:val="0"/>
          <w:marBottom w:val="0"/>
          <w:divBdr>
            <w:top w:val="none" w:sz="0" w:space="0" w:color="auto"/>
            <w:left w:val="none" w:sz="0" w:space="0" w:color="auto"/>
            <w:bottom w:val="none" w:sz="0" w:space="0" w:color="auto"/>
            <w:right w:val="none" w:sz="0" w:space="0" w:color="auto"/>
          </w:divBdr>
        </w:div>
        <w:div w:id="53771803">
          <w:marLeft w:val="0"/>
          <w:marRight w:val="0"/>
          <w:marTop w:val="0"/>
          <w:marBottom w:val="0"/>
          <w:divBdr>
            <w:top w:val="none" w:sz="0" w:space="0" w:color="auto"/>
            <w:left w:val="none" w:sz="0" w:space="0" w:color="auto"/>
            <w:bottom w:val="none" w:sz="0" w:space="0" w:color="auto"/>
            <w:right w:val="none" w:sz="0" w:space="0" w:color="auto"/>
          </w:divBdr>
        </w:div>
      </w:divsChild>
    </w:div>
    <w:div w:id="1929579719">
      <w:bodyDiv w:val="1"/>
      <w:marLeft w:val="0"/>
      <w:marRight w:val="0"/>
      <w:marTop w:val="0"/>
      <w:marBottom w:val="0"/>
      <w:divBdr>
        <w:top w:val="none" w:sz="0" w:space="0" w:color="auto"/>
        <w:left w:val="none" w:sz="0" w:space="0" w:color="auto"/>
        <w:bottom w:val="none" w:sz="0" w:space="0" w:color="auto"/>
        <w:right w:val="none" w:sz="0" w:space="0" w:color="auto"/>
      </w:divBdr>
      <w:divsChild>
        <w:div w:id="297077173">
          <w:marLeft w:val="0"/>
          <w:marRight w:val="0"/>
          <w:marTop w:val="0"/>
          <w:marBottom w:val="0"/>
          <w:divBdr>
            <w:top w:val="none" w:sz="0" w:space="0" w:color="auto"/>
            <w:left w:val="none" w:sz="0" w:space="0" w:color="auto"/>
            <w:bottom w:val="none" w:sz="0" w:space="0" w:color="auto"/>
            <w:right w:val="none" w:sz="0" w:space="0" w:color="auto"/>
          </w:divBdr>
        </w:div>
        <w:div w:id="1921744097">
          <w:marLeft w:val="0"/>
          <w:marRight w:val="0"/>
          <w:marTop w:val="0"/>
          <w:marBottom w:val="0"/>
          <w:divBdr>
            <w:top w:val="none" w:sz="0" w:space="0" w:color="auto"/>
            <w:left w:val="none" w:sz="0" w:space="0" w:color="auto"/>
            <w:bottom w:val="none" w:sz="0" w:space="0" w:color="auto"/>
            <w:right w:val="none" w:sz="0" w:space="0" w:color="auto"/>
          </w:divBdr>
        </w:div>
      </w:divsChild>
    </w:div>
    <w:div w:id="2009167476">
      <w:bodyDiv w:val="1"/>
      <w:marLeft w:val="0"/>
      <w:marRight w:val="0"/>
      <w:marTop w:val="0"/>
      <w:marBottom w:val="0"/>
      <w:divBdr>
        <w:top w:val="none" w:sz="0" w:space="0" w:color="auto"/>
        <w:left w:val="none" w:sz="0" w:space="0" w:color="auto"/>
        <w:bottom w:val="none" w:sz="0" w:space="0" w:color="auto"/>
        <w:right w:val="none" w:sz="0" w:space="0" w:color="auto"/>
      </w:divBdr>
      <w:divsChild>
        <w:div w:id="474371072">
          <w:marLeft w:val="0"/>
          <w:marRight w:val="0"/>
          <w:marTop w:val="0"/>
          <w:marBottom w:val="0"/>
          <w:divBdr>
            <w:top w:val="none" w:sz="0" w:space="0" w:color="auto"/>
            <w:left w:val="none" w:sz="0" w:space="0" w:color="auto"/>
            <w:bottom w:val="none" w:sz="0" w:space="0" w:color="auto"/>
            <w:right w:val="none" w:sz="0" w:space="0" w:color="auto"/>
          </w:divBdr>
        </w:div>
        <w:div w:id="939408838">
          <w:marLeft w:val="0"/>
          <w:marRight w:val="0"/>
          <w:marTop w:val="0"/>
          <w:marBottom w:val="0"/>
          <w:divBdr>
            <w:top w:val="none" w:sz="0" w:space="0" w:color="auto"/>
            <w:left w:val="none" w:sz="0" w:space="0" w:color="auto"/>
            <w:bottom w:val="none" w:sz="0" w:space="0" w:color="auto"/>
            <w:right w:val="none" w:sz="0" w:space="0" w:color="auto"/>
          </w:divBdr>
        </w:div>
      </w:divsChild>
    </w:div>
    <w:div w:id="2061439793">
      <w:bodyDiv w:val="1"/>
      <w:marLeft w:val="0"/>
      <w:marRight w:val="0"/>
      <w:marTop w:val="0"/>
      <w:marBottom w:val="0"/>
      <w:divBdr>
        <w:top w:val="none" w:sz="0" w:space="0" w:color="auto"/>
        <w:left w:val="none" w:sz="0" w:space="0" w:color="auto"/>
        <w:bottom w:val="none" w:sz="0" w:space="0" w:color="auto"/>
        <w:right w:val="none" w:sz="0" w:space="0" w:color="auto"/>
      </w:divBdr>
      <w:divsChild>
        <w:div w:id="423308078">
          <w:marLeft w:val="0"/>
          <w:marRight w:val="0"/>
          <w:marTop w:val="0"/>
          <w:marBottom w:val="0"/>
          <w:divBdr>
            <w:top w:val="none" w:sz="0" w:space="0" w:color="auto"/>
            <w:left w:val="none" w:sz="0" w:space="0" w:color="auto"/>
            <w:bottom w:val="none" w:sz="0" w:space="0" w:color="auto"/>
            <w:right w:val="none" w:sz="0" w:space="0" w:color="auto"/>
          </w:divBdr>
        </w:div>
        <w:div w:id="495269078">
          <w:marLeft w:val="0"/>
          <w:marRight w:val="0"/>
          <w:marTop w:val="0"/>
          <w:marBottom w:val="0"/>
          <w:divBdr>
            <w:top w:val="none" w:sz="0" w:space="0" w:color="auto"/>
            <w:left w:val="none" w:sz="0" w:space="0" w:color="auto"/>
            <w:bottom w:val="none" w:sz="0" w:space="0" w:color="auto"/>
            <w:right w:val="none" w:sz="0" w:space="0" w:color="auto"/>
          </w:divBdr>
        </w:div>
      </w:divsChild>
    </w:div>
    <w:div w:id="2104107247">
      <w:bodyDiv w:val="1"/>
      <w:marLeft w:val="0"/>
      <w:marRight w:val="0"/>
      <w:marTop w:val="0"/>
      <w:marBottom w:val="0"/>
      <w:divBdr>
        <w:top w:val="none" w:sz="0" w:space="0" w:color="auto"/>
        <w:left w:val="none" w:sz="0" w:space="0" w:color="auto"/>
        <w:bottom w:val="none" w:sz="0" w:space="0" w:color="auto"/>
        <w:right w:val="none" w:sz="0" w:space="0" w:color="auto"/>
      </w:divBdr>
      <w:divsChild>
        <w:div w:id="860706718">
          <w:marLeft w:val="0"/>
          <w:marRight w:val="0"/>
          <w:marTop w:val="0"/>
          <w:marBottom w:val="0"/>
          <w:divBdr>
            <w:top w:val="none" w:sz="0" w:space="0" w:color="auto"/>
            <w:left w:val="none" w:sz="0" w:space="0" w:color="auto"/>
            <w:bottom w:val="none" w:sz="0" w:space="0" w:color="auto"/>
            <w:right w:val="none" w:sz="0" w:space="0" w:color="auto"/>
          </w:divBdr>
        </w:div>
        <w:div w:id="2088263973">
          <w:marLeft w:val="0"/>
          <w:marRight w:val="0"/>
          <w:marTop w:val="0"/>
          <w:marBottom w:val="0"/>
          <w:divBdr>
            <w:top w:val="none" w:sz="0" w:space="0" w:color="auto"/>
            <w:left w:val="none" w:sz="0" w:space="0" w:color="auto"/>
            <w:bottom w:val="none" w:sz="0" w:space="0" w:color="auto"/>
            <w:right w:val="none" w:sz="0" w:space="0" w:color="auto"/>
          </w:divBdr>
        </w:div>
      </w:divsChild>
    </w:div>
    <w:div w:id="2104572750">
      <w:bodyDiv w:val="1"/>
      <w:marLeft w:val="0"/>
      <w:marRight w:val="0"/>
      <w:marTop w:val="0"/>
      <w:marBottom w:val="0"/>
      <w:divBdr>
        <w:top w:val="none" w:sz="0" w:space="0" w:color="auto"/>
        <w:left w:val="none" w:sz="0" w:space="0" w:color="auto"/>
        <w:bottom w:val="none" w:sz="0" w:space="0" w:color="auto"/>
        <w:right w:val="none" w:sz="0" w:space="0" w:color="auto"/>
      </w:divBdr>
      <w:divsChild>
        <w:div w:id="42288958">
          <w:marLeft w:val="0"/>
          <w:marRight w:val="0"/>
          <w:marTop w:val="0"/>
          <w:marBottom w:val="0"/>
          <w:divBdr>
            <w:top w:val="none" w:sz="0" w:space="0" w:color="auto"/>
            <w:left w:val="none" w:sz="0" w:space="0" w:color="auto"/>
            <w:bottom w:val="none" w:sz="0" w:space="0" w:color="auto"/>
            <w:right w:val="none" w:sz="0" w:space="0" w:color="auto"/>
          </w:divBdr>
        </w:div>
        <w:div w:id="799685044">
          <w:marLeft w:val="0"/>
          <w:marRight w:val="0"/>
          <w:marTop w:val="0"/>
          <w:marBottom w:val="0"/>
          <w:divBdr>
            <w:top w:val="none" w:sz="0" w:space="0" w:color="auto"/>
            <w:left w:val="none" w:sz="0" w:space="0" w:color="auto"/>
            <w:bottom w:val="none" w:sz="0" w:space="0" w:color="auto"/>
            <w:right w:val="none" w:sz="0" w:space="0" w:color="auto"/>
          </w:divBdr>
        </w:div>
        <w:div w:id="1025905375">
          <w:marLeft w:val="0"/>
          <w:marRight w:val="0"/>
          <w:marTop w:val="0"/>
          <w:marBottom w:val="0"/>
          <w:divBdr>
            <w:top w:val="none" w:sz="0" w:space="0" w:color="auto"/>
            <w:left w:val="none" w:sz="0" w:space="0" w:color="auto"/>
            <w:bottom w:val="none" w:sz="0" w:space="0" w:color="auto"/>
            <w:right w:val="none" w:sz="0" w:space="0" w:color="auto"/>
          </w:divBdr>
        </w:div>
      </w:divsChild>
    </w:div>
    <w:div w:id="2113740281">
      <w:bodyDiv w:val="1"/>
      <w:marLeft w:val="0"/>
      <w:marRight w:val="0"/>
      <w:marTop w:val="0"/>
      <w:marBottom w:val="0"/>
      <w:divBdr>
        <w:top w:val="none" w:sz="0" w:space="0" w:color="auto"/>
        <w:left w:val="none" w:sz="0" w:space="0" w:color="auto"/>
        <w:bottom w:val="none" w:sz="0" w:space="0" w:color="auto"/>
        <w:right w:val="none" w:sz="0" w:space="0" w:color="auto"/>
      </w:divBdr>
      <w:divsChild>
        <w:div w:id="300771095">
          <w:marLeft w:val="0"/>
          <w:marRight w:val="0"/>
          <w:marTop w:val="375"/>
          <w:marBottom w:val="225"/>
          <w:divBdr>
            <w:top w:val="none" w:sz="0" w:space="0" w:color="auto"/>
            <w:left w:val="none" w:sz="0" w:space="0" w:color="auto"/>
            <w:bottom w:val="single" w:sz="6" w:space="8" w:color="535353"/>
            <w:right w:val="none" w:sz="0" w:space="0" w:color="auto"/>
          </w:divBdr>
        </w:div>
        <w:div w:id="2143577065">
          <w:marLeft w:val="0"/>
          <w:marRight w:val="0"/>
          <w:marTop w:val="225"/>
          <w:marBottom w:val="0"/>
          <w:divBdr>
            <w:top w:val="none" w:sz="0" w:space="0" w:color="auto"/>
            <w:left w:val="none" w:sz="0" w:space="0" w:color="auto"/>
            <w:bottom w:val="none" w:sz="0" w:space="0" w:color="auto"/>
            <w:right w:val="none" w:sz="0" w:space="0" w:color="auto"/>
          </w:divBdr>
        </w:div>
      </w:divsChild>
    </w:div>
    <w:div w:id="2114090045">
      <w:bodyDiv w:val="1"/>
      <w:marLeft w:val="0"/>
      <w:marRight w:val="0"/>
      <w:marTop w:val="0"/>
      <w:marBottom w:val="0"/>
      <w:divBdr>
        <w:top w:val="none" w:sz="0" w:space="0" w:color="auto"/>
        <w:left w:val="none" w:sz="0" w:space="0" w:color="auto"/>
        <w:bottom w:val="none" w:sz="0" w:space="0" w:color="auto"/>
        <w:right w:val="none" w:sz="0" w:space="0" w:color="auto"/>
      </w:divBdr>
      <w:divsChild>
        <w:div w:id="1871726469">
          <w:marLeft w:val="0"/>
          <w:marRight w:val="0"/>
          <w:marTop w:val="0"/>
          <w:marBottom w:val="0"/>
          <w:divBdr>
            <w:top w:val="none" w:sz="0" w:space="0" w:color="auto"/>
            <w:left w:val="none" w:sz="0" w:space="0" w:color="auto"/>
            <w:bottom w:val="none" w:sz="0" w:space="0" w:color="auto"/>
            <w:right w:val="none" w:sz="0" w:space="0" w:color="auto"/>
          </w:divBdr>
        </w:div>
        <w:div w:id="1571576922">
          <w:marLeft w:val="0"/>
          <w:marRight w:val="0"/>
          <w:marTop w:val="0"/>
          <w:marBottom w:val="0"/>
          <w:divBdr>
            <w:top w:val="none" w:sz="0" w:space="0" w:color="auto"/>
            <w:left w:val="none" w:sz="0" w:space="0" w:color="auto"/>
            <w:bottom w:val="none" w:sz="0" w:space="0" w:color="auto"/>
            <w:right w:val="none" w:sz="0" w:space="0" w:color="auto"/>
          </w:divBdr>
        </w:div>
        <w:div w:id="954876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s://www.shjcw.gov.cn/shsjjjcw/lzsp/content/57d7a773-9929-40dd-b6ac-c73016524fa4.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298EB2-2574-4759-BEE3-5ECDEFDF7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3101</TotalTime>
  <Pages>20</Pages>
  <Words>682</Words>
  <Characters>3893</Characters>
  <Application>Microsoft Office Word</Application>
  <DocSecurity>0</DocSecurity>
  <Lines>32</Lines>
  <Paragraphs>9</Paragraphs>
  <ScaleCrop>false</ScaleCrop>
  <Company>Microsoft</Company>
  <LinksUpToDate>false</LinksUpToDate>
  <CharactersWithSpaces>4566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蒋忆年</dc:creator>
  <cp:keywords/>
  <dc:description/>
  <cp:lastModifiedBy>spict</cp:lastModifiedBy>
  <cp:revision>31</cp:revision>
  <dcterms:created xsi:type="dcterms:W3CDTF">2024-02-05T00:47:00Z</dcterms:created>
  <dcterms:modified xsi:type="dcterms:W3CDTF">2024-03-06T02:18:00Z</dcterms:modified>
</cp:coreProperties>
</file>