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43" w:rsidRDefault="005339B5" w:rsidP="00757920">
      <w:pPr>
        <w:tabs>
          <w:tab w:val="right" w:pos="7498"/>
        </w:tabs>
        <w:jc w:val="center"/>
        <w:rPr>
          <w:rFonts w:ascii="隶书" w:eastAsia="隶书" w:hAnsi="华文中宋"/>
          <w:b/>
          <w:bCs/>
          <w:color w:val="FF0000"/>
          <w:sz w:val="144"/>
        </w:rPr>
      </w:pPr>
      <w:r w:rsidRPr="00610543">
        <w:rPr>
          <w:noProof/>
          <w:sz w:val="152"/>
          <w:szCs w:val="152"/>
        </w:rPr>
        <w:drawing>
          <wp:anchor distT="0" distB="0" distL="114300" distR="114300" simplePos="0" relativeHeight="251656704" behindDoc="0" locked="0" layoutInCell="1" allowOverlap="1">
            <wp:simplePos x="0" y="0"/>
            <wp:positionH relativeFrom="margin">
              <wp:align>left</wp:align>
            </wp:positionH>
            <wp:positionV relativeFrom="paragraph">
              <wp:posOffset>161290</wp:posOffset>
            </wp:positionV>
            <wp:extent cx="1200150" cy="975360"/>
            <wp:effectExtent l="0" t="0" r="0" b="0"/>
            <wp:wrapSquare wrapText="bothSides"/>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5360"/>
                    </a:xfrm>
                    <a:prstGeom prst="rect">
                      <a:avLst/>
                    </a:prstGeom>
                    <a:noFill/>
                  </pic:spPr>
                </pic:pic>
              </a:graphicData>
            </a:graphic>
            <wp14:sizeRelH relativeFrom="margin">
              <wp14:pctWidth>0</wp14:pctWidth>
            </wp14:sizeRelH>
            <wp14:sizeRelV relativeFrom="margin">
              <wp14:pctHeight>0</wp14:pctHeight>
            </wp14:sizeRelV>
          </wp:anchor>
        </w:drawing>
      </w:r>
      <w:r w:rsidR="009E3924" w:rsidRPr="00610543">
        <w:rPr>
          <w:rFonts w:ascii="隶书" w:eastAsia="隶书" w:hAnsi="华文中宋" w:hint="eastAsia"/>
          <w:b/>
          <w:bCs/>
          <w:color w:val="FF0000"/>
          <w:sz w:val="152"/>
          <w:szCs w:val="152"/>
        </w:rPr>
        <w:t>廉洁浦集</w:t>
      </w:r>
      <w:r>
        <w:rPr>
          <w:rFonts w:ascii="隶书" w:eastAsia="隶书" w:hAnsi="华文中宋" w:hint="eastAsia"/>
          <w:b/>
          <w:bCs/>
          <w:color w:val="FF0000"/>
          <w:sz w:val="144"/>
        </w:rPr>
        <w:t xml:space="preserve"> </w:t>
      </w:r>
    </w:p>
    <w:p w:rsidR="00A639B4" w:rsidRPr="00A639B4" w:rsidRDefault="00A639B4" w:rsidP="00A639B4">
      <w:pPr>
        <w:tabs>
          <w:tab w:val="right" w:pos="7498"/>
        </w:tabs>
        <w:jc w:val="center"/>
        <w:rPr>
          <w:b/>
          <w:color w:val="FF0000"/>
          <w:sz w:val="40"/>
          <w:szCs w:val="40"/>
        </w:rPr>
      </w:pPr>
      <w:r w:rsidRPr="00A639B4">
        <w:rPr>
          <w:b/>
          <w:color w:val="FF0000"/>
          <w:sz w:val="40"/>
          <w:szCs w:val="40"/>
        </w:rPr>
        <w:t>浦东公司党风廉政学习材料</w:t>
      </w:r>
    </w:p>
    <w:p w:rsidR="005339B5" w:rsidRPr="00A639B4" w:rsidRDefault="00A639B4" w:rsidP="00A639B4">
      <w:pPr>
        <w:tabs>
          <w:tab w:val="right" w:pos="7498"/>
        </w:tabs>
        <w:jc w:val="center"/>
        <w:rPr>
          <w:color w:val="FF0000"/>
          <w:sz w:val="36"/>
        </w:rPr>
      </w:pPr>
      <w:r>
        <w:rPr>
          <w:color w:val="FF0000"/>
          <w:sz w:val="36"/>
        </w:rPr>
        <w:t>（</w:t>
      </w:r>
      <w:r w:rsidRPr="00A639B4">
        <w:rPr>
          <w:rFonts w:hint="eastAsia"/>
          <w:color w:val="FF0000"/>
          <w:sz w:val="36"/>
        </w:rPr>
        <w:t>2</w:t>
      </w:r>
      <w:r w:rsidRPr="00A639B4">
        <w:rPr>
          <w:color w:val="FF0000"/>
          <w:sz w:val="36"/>
        </w:rPr>
        <w:t>024</w:t>
      </w:r>
      <w:r w:rsidRPr="00A639B4">
        <w:rPr>
          <w:color w:val="FF0000"/>
          <w:sz w:val="36"/>
        </w:rPr>
        <w:t>年</w:t>
      </w:r>
      <w:r w:rsidR="005339B5">
        <w:rPr>
          <w:rFonts w:hint="eastAsia"/>
          <w:color w:val="FF0000"/>
          <w:sz w:val="36"/>
        </w:rPr>
        <w:t>第</w:t>
      </w:r>
      <w:r w:rsidR="008375C9">
        <w:rPr>
          <w:color w:val="FF0000"/>
          <w:sz w:val="36"/>
        </w:rPr>
        <w:t>6</w:t>
      </w:r>
      <w:r w:rsidR="005339B5">
        <w:rPr>
          <w:rFonts w:hint="eastAsia"/>
          <w:color w:val="FF0000"/>
          <w:sz w:val="36"/>
        </w:rPr>
        <w:t>期</w:t>
      </w:r>
      <w:r>
        <w:rPr>
          <w:color w:val="FF0000"/>
          <w:sz w:val="36"/>
        </w:rPr>
        <w:t>）</w:t>
      </w:r>
    </w:p>
    <w:p w:rsidR="005339B5" w:rsidRPr="00A639B4" w:rsidRDefault="005339B5" w:rsidP="00A639B4">
      <w:pPr>
        <w:pBdr>
          <w:bottom w:val="single" w:sz="12" w:space="1" w:color="auto"/>
        </w:pBdr>
        <w:spacing w:line="360" w:lineRule="exact"/>
        <w:rPr>
          <w:color w:val="FF0000"/>
          <w:spacing w:val="-6"/>
          <w:sz w:val="32"/>
          <w:szCs w:val="32"/>
        </w:rPr>
      </w:pPr>
      <w:r>
        <w:rPr>
          <w:color w:val="FF0000"/>
          <w:sz w:val="28"/>
        </w:rPr>
        <w:t xml:space="preserve">            </w:t>
      </w:r>
      <w:r>
        <w:rPr>
          <w:rFonts w:hint="eastAsia"/>
          <w:color w:val="FF0000"/>
          <w:sz w:val="28"/>
        </w:rPr>
        <w:t xml:space="preserve">   </w:t>
      </w:r>
      <w:r w:rsidR="00B33725">
        <w:rPr>
          <w:color w:val="FF0000"/>
          <w:sz w:val="28"/>
        </w:rPr>
        <w:t xml:space="preserve"> </w:t>
      </w:r>
      <w:r w:rsidR="00926FDC">
        <w:rPr>
          <w:color w:val="FF0000"/>
          <w:sz w:val="28"/>
        </w:rPr>
        <w:t xml:space="preserve"> </w:t>
      </w:r>
      <w:r w:rsidR="00A639B4">
        <w:rPr>
          <w:color w:val="FF0000"/>
          <w:sz w:val="28"/>
        </w:rPr>
        <w:t xml:space="preserve">             </w:t>
      </w:r>
      <w:r w:rsidR="00E71F5B">
        <w:rPr>
          <w:color w:val="FF0000"/>
          <w:sz w:val="28"/>
        </w:rPr>
        <w:t xml:space="preserve"> </w:t>
      </w:r>
      <w:r w:rsidR="00A639B4">
        <w:rPr>
          <w:color w:val="FF0000"/>
          <w:sz w:val="28"/>
        </w:rPr>
        <w:t xml:space="preserve">              </w:t>
      </w:r>
      <w:r w:rsidR="00A639B4" w:rsidRPr="00A639B4">
        <w:rPr>
          <w:rFonts w:hint="eastAsia"/>
          <w:color w:val="FF0000"/>
          <w:spacing w:val="-6"/>
          <w:sz w:val="32"/>
          <w:szCs w:val="32"/>
        </w:rPr>
        <w:t>浦东公司纪委</w:t>
      </w:r>
      <w:r w:rsidR="00A639B4" w:rsidRPr="00A639B4">
        <w:rPr>
          <w:color w:val="FF0000"/>
          <w:spacing w:val="-6"/>
          <w:sz w:val="32"/>
          <w:szCs w:val="32"/>
        </w:rPr>
        <w:t xml:space="preserve">  </w:t>
      </w:r>
      <w:r w:rsidR="00A639B4" w:rsidRPr="00A639B4">
        <w:rPr>
          <w:rFonts w:hint="eastAsia"/>
          <w:color w:val="FF0000"/>
          <w:sz w:val="32"/>
          <w:szCs w:val="32"/>
        </w:rPr>
        <w:t>编</w:t>
      </w:r>
    </w:p>
    <w:p w:rsidR="009F7DE4" w:rsidRDefault="009F7DE4" w:rsidP="00491A1B">
      <w:pPr>
        <w:spacing w:line="560" w:lineRule="exact"/>
        <w:jc w:val="center"/>
        <w:rPr>
          <w:rFonts w:ascii="仿宋" w:eastAsia="仿宋" w:hAnsi="仿宋"/>
          <w:color w:val="000000" w:themeColor="text1"/>
          <w:sz w:val="32"/>
          <w:szCs w:val="32"/>
        </w:rPr>
      </w:pPr>
    </w:p>
    <w:p w:rsidR="005D00D3" w:rsidRDefault="005D00D3" w:rsidP="00491A1B">
      <w:pPr>
        <w:spacing w:line="560" w:lineRule="exact"/>
        <w:jc w:val="center"/>
        <w:rPr>
          <w:rFonts w:ascii="仿宋" w:eastAsia="仿宋" w:hAnsi="仿宋"/>
          <w:color w:val="000000" w:themeColor="text1"/>
          <w:sz w:val="32"/>
          <w:szCs w:val="32"/>
        </w:rPr>
      </w:pPr>
    </w:p>
    <w:p w:rsidR="00CC52CD" w:rsidRDefault="005D2FEF"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895863">
        <w:rPr>
          <w:rFonts w:ascii="仿宋" w:eastAsia="仿宋" w:hAnsi="仿宋" w:hint="eastAsia"/>
          <w:b/>
          <w:color w:val="FF0000"/>
          <w:sz w:val="36"/>
          <w:szCs w:val="36"/>
        </w:rPr>
        <w:t>重点</w:t>
      </w:r>
      <w:r w:rsidRPr="00895863">
        <w:rPr>
          <w:rFonts w:ascii="仿宋" w:eastAsia="仿宋" w:hAnsi="仿宋" w:hint="eastAsia"/>
          <w:b/>
          <w:color w:val="FF0000"/>
          <w:sz w:val="36"/>
          <w:szCs w:val="36"/>
        </w:rPr>
        <w:t>关注</w:t>
      </w:r>
    </w:p>
    <w:p w:rsidR="00382BDA" w:rsidRPr="002250C6" w:rsidRDefault="002250C6" w:rsidP="002250C6">
      <w:pPr>
        <w:pStyle w:val="ab"/>
        <w:numPr>
          <w:ilvl w:val="0"/>
          <w:numId w:val="2"/>
        </w:numPr>
        <w:spacing w:line="560" w:lineRule="exact"/>
        <w:ind w:firstLineChars="0"/>
        <w:rPr>
          <w:rFonts w:ascii="华文中宋" w:eastAsia="华文中宋" w:hAnsi="华文中宋"/>
          <w:color w:val="000000" w:themeColor="text1"/>
          <w:sz w:val="32"/>
          <w:szCs w:val="32"/>
        </w:rPr>
      </w:pPr>
      <w:r w:rsidRPr="002250C6">
        <w:rPr>
          <w:rFonts w:ascii="华文中宋" w:eastAsia="华文中宋" w:hAnsi="华文中宋" w:hint="eastAsia"/>
          <w:color w:val="000000" w:themeColor="text1"/>
          <w:sz w:val="32"/>
          <w:szCs w:val="32"/>
        </w:rPr>
        <w:t>为实现新时代新征程党的使命任务提供坚强纪律保障</w:t>
      </w:r>
    </w:p>
    <w:p w:rsidR="000063D0" w:rsidRPr="000063D0" w:rsidRDefault="000063D0" w:rsidP="00DE5F37">
      <w:pPr>
        <w:spacing w:line="600" w:lineRule="exact"/>
        <w:ind w:right="301"/>
        <w:jc w:val="left"/>
        <w:rPr>
          <w:rFonts w:ascii="华文中宋" w:eastAsia="华文中宋" w:hAnsi="华文中宋"/>
          <w:color w:val="000000" w:themeColor="text1"/>
          <w:sz w:val="32"/>
          <w:szCs w:val="32"/>
        </w:rPr>
      </w:pPr>
    </w:p>
    <w:p w:rsidR="005D00D3" w:rsidRPr="005D00D3" w:rsidRDefault="00861127" w:rsidP="005D00D3">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5D00D3">
        <w:rPr>
          <w:rFonts w:ascii="仿宋" w:eastAsia="仿宋" w:hAnsi="仿宋" w:hint="eastAsia"/>
          <w:b/>
          <w:color w:val="FF0000"/>
          <w:sz w:val="36"/>
          <w:szCs w:val="36"/>
        </w:rPr>
        <w:t>深度剖析</w:t>
      </w:r>
    </w:p>
    <w:p w:rsidR="005D00D3" w:rsidRPr="005D00D3" w:rsidRDefault="005D00D3" w:rsidP="005D00D3">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5D00D3">
        <w:rPr>
          <w:rFonts w:ascii="华文中宋" w:eastAsia="华文中宋" w:hAnsi="华文中宋" w:hint="eastAsia"/>
          <w:color w:val="000000" w:themeColor="text1"/>
          <w:sz w:val="32"/>
          <w:szCs w:val="32"/>
        </w:rPr>
        <w:t>严惩"行贿人代持型"腐败</w:t>
      </w:r>
    </w:p>
    <w:p w:rsidR="00B50D77" w:rsidRDefault="00B50D77" w:rsidP="00DE5F37">
      <w:pPr>
        <w:spacing w:line="600" w:lineRule="exact"/>
        <w:ind w:right="301"/>
        <w:jc w:val="left"/>
        <w:rPr>
          <w:rFonts w:ascii="仿宋" w:eastAsia="仿宋" w:hAnsi="仿宋"/>
          <w:b/>
          <w:color w:val="FF0000"/>
          <w:sz w:val="36"/>
          <w:szCs w:val="36"/>
        </w:rPr>
      </w:pPr>
    </w:p>
    <w:p w:rsidR="00B00CAD" w:rsidRPr="00895863" w:rsidRDefault="00B00CAD"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以案释纪</w:t>
      </w:r>
    </w:p>
    <w:p w:rsidR="00337348" w:rsidRPr="00337348" w:rsidRDefault="00337348" w:rsidP="00337348">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337348">
        <w:rPr>
          <w:rFonts w:ascii="华文中宋" w:eastAsia="华文中宋" w:hAnsi="华文中宋" w:hint="eastAsia"/>
          <w:color w:val="000000" w:themeColor="text1"/>
          <w:sz w:val="32"/>
          <w:szCs w:val="32"/>
        </w:rPr>
        <w:t>揭开以贷谋利“隐身衣”</w:t>
      </w:r>
    </w:p>
    <w:p w:rsidR="00C42C59" w:rsidRPr="00337348" w:rsidRDefault="00C42C59" w:rsidP="00DE5F37">
      <w:pPr>
        <w:spacing w:line="600" w:lineRule="exact"/>
        <w:ind w:right="301"/>
        <w:jc w:val="left"/>
        <w:rPr>
          <w:rFonts w:ascii="仿宋" w:eastAsia="仿宋" w:hAnsi="仿宋"/>
          <w:b/>
          <w:color w:val="FF0000"/>
          <w:sz w:val="36"/>
          <w:szCs w:val="36"/>
        </w:rPr>
      </w:pPr>
    </w:p>
    <w:p w:rsidR="00895863" w:rsidRDefault="00895863" w:rsidP="00DE5F37">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廉政视频</w:t>
      </w:r>
    </w:p>
    <w:p w:rsidR="00FD3E0B" w:rsidRPr="00FD3E0B" w:rsidRDefault="003E70BF" w:rsidP="00FD3E0B">
      <w:pPr>
        <w:pStyle w:val="ab"/>
        <w:numPr>
          <w:ilvl w:val="0"/>
          <w:numId w:val="3"/>
        </w:numPr>
        <w:spacing w:line="600" w:lineRule="exact"/>
        <w:ind w:right="301" w:firstLineChars="0"/>
        <w:jc w:val="left"/>
        <w:rPr>
          <w:rFonts w:ascii="华文中宋" w:eastAsia="华文中宋" w:hAnsi="华文中宋" w:hint="eastAsia"/>
          <w:color w:val="000000" w:themeColor="text1"/>
          <w:sz w:val="32"/>
          <w:szCs w:val="32"/>
        </w:rPr>
      </w:pPr>
      <w:r w:rsidRPr="003E70BF">
        <w:rPr>
          <w:rFonts w:ascii="华文中宋" w:eastAsia="华文中宋" w:hAnsi="华文中宋" w:hint="eastAsia"/>
          <w:color w:val="000000" w:themeColor="text1"/>
          <w:sz w:val="32"/>
          <w:szCs w:val="32"/>
        </w:rPr>
        <w:t>走进上海市全面从严治党警示教育基地</w:t>
      </w:r>
      <w:bookmarkStart w:id="0" w:name="_GoBack"/>
      <w:bookmarkEnd w:id="0"/>
    </w:p>
    <w:p w:rsidR="00B00CAD" w:rsidRPr="00337348" w:rsidRDefault="00FD3E0B" w:rsidP="00FD3E0B">
      <w:pPr>
        <w:pStyle w:val="ab"/>
        <w:numPr>
          <w:ilvl w:val="0"/>
          <w:numId w:val="3"/>
        </w:numPr>
        <w:spacing w:line="600" w:lineRule="exact"/>
        <w:ind w:right="301" w:firstLineChars="0"/>
        <w:jc w:val="left"/>
        <w:rPr>
          <w:rFonts w:ascii="华文中宋" w:eastAsia="华文中宋" w:hAnsi="华文中宋"/>
          <w:color w:val="000000" w:themeColor="text1"/>
          <w:sz w:val="32"/>
          <w:szCs w:val="32"/>
        </w:rPr>
      </w:pPr>
      <w:r w:rsidRPr="00FD3E0B">
        <w:rPr>
          <w:rFonts w:ascii="华文中宋" w:eastAsia="华文中宋" w:hAnsi="华文中宋" w:hint="eastAsia"/>
          <w:color w:val="000000" w:themeColor="text1"/>
          <w:sz w:val="32"/>
          <w:szCs w:val="32"/>
        </w:rPr>
        <w:t>快板说纪 | 学条例 守党纪</w:t>
      </w:r>
      <w:r w:rsidR="00B00CAD" w:rsidRPr="00337348">
        <w:rPr>
          <w:rFonts w:ascii="华文中宋" w:eastAsia="华文中宋" w:hAnsi="华文中宋"/>
          <w:color w:val="000000" w:themeColor="text1"/>
          <w:sz w:val="32"/>
          <w:szCs w:val="32"/>
        </w:rPr>
        <w:br w:type="page"/>
      </w:r>
    </w:p>
    <w:p w:rsidR="00B5273E" w:rsidRPr="00B5273E" w:rsidRDefault="00B5273E" w:rsidP="00E315BF">
      <w:pPr>
        <w:pStyle w:val="ab"/>
        <w:ind w:right="301" w:firstLineChars="0" w:firstLine="0"/>
        <w:jc w:val="left"/>
        <w:rPr>
          <w:rFonts w:ascii="华文中宋" w:eastAsia="华文中宋" w:hAnsi="华文中宋"/>
          <w:b/>
          <w:color w:val="FF0000"/>
          <w:sz w:val="32"/>
          <w:szCs w:val="32"/>
        </w:rPr>
      </w:pPr>
      <w:r w:rsidRPr="00B5273E">
        <w:rPr>
          <w:rFonts w:ascii="华文中宋" w:eastAsia="华文中宋" w:hAnsi="华文中宋" w:hint="eastAsia"/>
          <w:b/>
          <w:color w:val="FF0000"/>
          <w:sz w:val="32"/>
          <w:szCs w:val="32"/>
        </w:rPr>
        <w:lastRenderedPageBreak/>
        <w:t>重点关注</w:t>
      </w:r>
    </w:p>
    <w:p w:rsidR="0028556D" w:rsidRDefault="0028556D" w:rsidP="0028556D">
      <w:pPr>
        <w:spacing w:line="560" w:lineRule="exact"/>
        <w:jc w:val="center"/>
        <w:rPr>
          <w:rFonts w:ascii="仿宋" w:eastAsia="仿宋" w:hAnsi="仿宋"/>
          <w:b/>
          <w:sz w:val="32"/>
          <w:szCs w:val="32"/>
        </w:rPr>
      </w:pPr>
    </w:p>
    <w:p w:rsidR="002250C6" w:rsidRDefault="002250C6" w:rsidP="002250C6">
      <w:pPr>
        <w:spacing w:line="560" w:lineRule="exact"/>
        <w:jc w:val="center"/>
        <w:rPr>
          <w:rFonts w:ascii="仿宋" w:eastAsia="仿宋" w:hAnsi="仿宋"/>
          <w:b/>
          <w:color w:val="000000" w:themeColor="text1"/>
          <w:sz w:val="32"/>
          <w:szCs w:val="32"/>
        </w:rPr>
      </w:pPr>
      <w:r w:rsidRPr="002250C6">
        <w:rPr>
          <w:rFonts w:ascii="仿宋" w:eastAsia="仿宋" w:hAnsi="仿宋" w:hint="eastAsia"/>
          <w:b/>
          <w:color w:val="000000" w:themeColor="text1"/>
          <w:sz w:val="32"/>
          <w:szCs w:val="32"/>
        </w:rPr>
        <w:t>为实现新时代新征程党的使命任务提供坚强纪律保障</w:t>
      </w:r>
    </w:p>
    <w:p w:rsidR="002250C6" w:rsidRPr="002250C6" w:rsidRDefault="002250C6" w:rsidP="002250C6">
      <w:pPr>
        <w:spacing w:line="560" w:lineRule="exact"/>
        <w:jc w:val="center"/>
        <w:rPr>
          <w:rFonts w:ascii="仿宋" w:eastAsia="仿宋" w:hAnsi="仿宋"/>
          <w:b/>
          <w:color w:val="000000" w:themeColor="text1"/>
          <w:sz w:val="32"/>
          <w:szCs w:val="32"/>
        </w:rPr>
      </w:pP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2023年12月，党中央印发修订后的《中国共产党纪律处分条例》（以下简称《条例》）。习近平总书记在二十届中央纪委三次全会上强调，以学习贯彻新修订的纪律处分条例为契机，在全党开展一次集中性纪律教育。2024年3月，中共中央办公厅印发《关于在全党开展党纪学习教育的通知》，要求组织党员特别是党员领导干部认真学习《条例》，做到学纪、知纪、明纪、守纪。党员、干部应当深入学习领会习近平总书记关于全面加强党的纪律建设的重要论述，原原本本学习《条例》，不断增强纪律观念、强化纪律自觉，把遵规守纪刻印在心，始终做到忠诚干净担当。</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bCs/>
          <w:color w:val="000000" w:themeColor="text1"/>
          <w:sz w:val="32"/>
          <w:szCs w:val="32"/>
        </w:rPr>
        <w:t xml:space="preserve">　　一、准确把握《条例》修订的主要特点</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条例》是关于党的纪律和纪律处分方面的基本法规，经历了1997年试行、2003年制定、2015年修订、2018年修订以及2023年修订五个阶段。党的十八大以来，党中央三次修订《条例》，释放了新时代全面从严治党越来越严、越往后执纪越严的强烈信号，充分彰显了我们党推进自我革命的坚定决心和坚强意志。这次修订《条例》，更加突出严的基调，进一步总结我们党在加强纪律建设方面取得的理论创新、实践创新、</w:t>
      </w:r>
      <w:r>
        <w:rPr>
          <w:rFonts w:ascii="仿宋" w:eastAsia="仿宋" w:hAnsi="仿宋" w:hint="eastAsia"/>
          <w:color w:val="000000" w:themeColor="text1"/>
          <w:sz w:val="32"/>
          <w:szCs w:val="32"/>
        </w:rPr>
        <w:t>制度创新成果，实现了党的纪律建设的与时俱进，呈现出以下五个方面</w:t>
      </w:r>
      <w:r w:rsidRPr="002250C6">
        <w:rPr>
          <w:rFonts w:ascii="仿宋" w:eastAsia="仿宋" w:hAnsi="仿宋" w:hint="eastAsia"/>
          <w:color w:val="000000" w:themeColor="text1"/>
          <w:sz w:val="32"/>
          <w:szCs w:val="32"/>
        </w:rPr>
        <w:t>特点。</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（一）坚持把坚定拥护“两个确立”、坚决做到“两个维护”</w:t>
      </w:r>
      <w:r w:rsidRPr="002250C6">
        <w:rPr>
          <w:rFonts w:ascii="仿宋" w:eastAsia="仿宋" w:hAnsi="仿宋" w:hint="eastAsia"/>
          <w:color w:val="000000" w:themeColor="text1"/>
          <w:sz w:val="32"/>
          <w:szCs w:val="32"/>
        </w:rPr>
        <w:lastRenderedPageBreak/>
        <w:t>作为根本出发点和落脚点。“两个确立”是党战胜一切艰难险阻、应对一切不确定性的最大确定性、最大底气、最大保证，“两个维护”是党的最高政治原则和根本政治规矩，必须以严明纪律作保障。《条例》作为规范党组织和党员行为的基础性法规，对确保全党在政治立场、政治方向、政治原则、政治道路上同以习近平同志为核心的党中央保持高度一致，具有十分重要的作用。新修订的《条例》，坚决落实党的二十大关于坚持和加强党的全面领导和党中央集中统一领导的各项部署要求，进一步严明政治纪律和政治规矩，推动全党更加深刻领悟“两个确立”的决定性意义、更加坚决做到“两个维护”，在新征程上踔厉奋发、团结奋斗。</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二）坚持以习近平新时代中国特色社会主义思想为指导。思想是行动的先导。党的十八大以来，习近平总书记围绕全面从严治党、全面加强党的纪律建设，提出了一系列新思想新观点新论断，强调“把严的基调、严的措施、严的氛围长期坚持下去”，“党规制定、党纪教育、执纪监督全过程都要贯彻严的要求”，“坚持党性党风党纪一起抓”，“使全党形成遵规守纪的高度自觉”，等等。这是我们党对新时代新征程全面从严治党规律的深刻把握，是习近平新时代中国特色社会主义思想特别是习近平总书记关于党的自我革命的重要思想的重要组成部分。新修订的《条例》，将习近平总书记有关重要论述转化为纪律规范，用贯穿党的创新理论的立场观点方法引领纪律建设，为新征程上一刻不停推进全面从严治党提供坚强保障。</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（三）坚持围绕中心、服务大局。新时代顺利推进党的事业，</w:t>
      </w:r>
      <w:r w:rsidRPr="002250C6">
        <w:rPr>
          <w:rFonts w:ascii="仿宋" w:eastAsia="仿宋" w:hAnsi="仿宋" w:hint="eastAsia"/>
          <w:color w:val="000000" w:themeColor="text1"/>
          <w:sz w:val="32"/>
          <w:szCs w:val="32"/>
        </w:rPr>
        <w:lastRenderedPageBreak/>
        <w:t>离不开严明的纪律作保障。党的二十大确立了以中国式现代化全面推进强国建设、民族复兴伟业的中心任务，强调完整、准确、全面贯彻新发展理念，加快构建新发展格局，着力推动高质量发展，要求加强干部斗争精神和斗争本领养成，引导干部树立和践行正确政绩观、带头担当作为，对重点纠治形式主义、官僚主义等作出部署。新修订的《条例》，着眼服务保障党和国家大局，充实完善有关纪律规定，为推进中国式现代化提供纪律保证。</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四）坚持以解决群众反映强烈的突出问题为着力点。保持党同人民群众血肉联系是党的优良传统和政治优势。党的十八大以来，我们党硬起手腕抓纪律建设，把群众满意不满意作为检视自身建设工作的重要标准，贯穿到党的各项工作中，党群干群关系更加密切，厚植了党执政的群众基础。同时应清醒看到，作风纪律等方面还面临一些问题：特权思想特权现象在一定范围内依然存在，“新官不理旧账”等问题不容忽视，增加基层负担、统计造假问题时有发生等。新修订的《条例》坚持靶向施治，聚焦群众反映强烈的突出问题，充实违纪情形，完善处分条款，不断回应群众关切，践行党的根本宗旨。</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五）坚持纪严于法、纪在法前。党的先锋队性质和执政地位，决定了党的纪律必然严于国家法律。党员不仅要模范遵守国家法律，而且要严格遵守党章党规，对自己提出更高要求。2015年《条例》体现纪在法前、纪严于法的要求，删除70余条与国家法律法规重复的内容，实现了纪法分开。新修订的《条例》，更加突出把纪律和规矩挺在前面，更加凸显党纪特色，进一步细化完善纪法衔接条款，真正用纪律和规矩衡量党员、干部行为，</w:t>
      </w:r>
      <w:r w:rsidRPr="002250C6">
        <w:rPr>
          <w:rFonts w:ascii="仿宋" w:eastAsia="仿宋" w:hAnsi="仿宋" w:hint="eastAsia"/>
          <w:color w:val="000000" w:themeColor="text1"/>
          <w:sz w:val="32"/>
          <w:szCs w:val="32"/>
        </w:rPr>
        <w:lastRenderedPageBreak/>
        <w:t>做到管在日常、管住大多数，确保党的先进性和纯洁性。</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bCs/>
          <w:color w:val="000000" w:themeColor="text1"/>
          <w:sz w:val="32"/>
          <w:szCs w:val="32"/>
        </w:rPr>
        <w:t xml:space="preserve">　　二、深刻领会《条例》修订的主旨要义</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这次修订《条例》，从党章这个总源头出发，坚持全面从严，体现系统观念，做到科学立规，不断扎紧制度笼子，使全面从严治党思路举措更加科学、更加严密、更加有效。</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一）严明政治纪律和政治规矩。习近平总书记指出，政治纪律是最重要、最根本、最关键的纪律，遵守党的政治纪律是遵守党的全部纪律的重要基础，强调“把严守政治纪律和政治规矩放在首位”。这次修订《条例》，聚焦坚决做到“两个维护”这一最高政治原则和根本政治规矩，进一步充实完善各级党组织和全体党员在政治方向、政治立场、政治言论、政治行为方面必须遵守的纪律规矩。一是突出政治纪律的政治属性和时代特征。在总则中增写“坚持自我革命”、“为以中国式现代化全面推进强国建设、民族复兴伟业提供坚强纪律保障”等内容，要求党组织和党员“切实践行正确的权力观、政绩观、事业观”，并在分则具体条文中贯通体现。二是保障党中央政令畅通、促进全党令行禁止。落实党的二十大决策部署，增加对不顾党和国家大局、搞部门或者地方保护主义行为的处分规定，充实党员领导干部政绩观错位，违背新发展理念、背离高质量发展要求的处分规定，将贯彻党中央决策部署只表态不落实行为由违反工作纪律调整到违反政治纪律，将搞劳民伤财的“形象工程”、“政绩工程”行为由违反群众纪律调整到违反政治纪律，以严明政治纪律推动党员领导干部用实际行动做到“两个维护”。三是督促党员、干部强化政治定力、做到对党忠诚老实。针对近年来发现的典型违纪</w:t>
      </w:r>
      <w:r w:rsidRPr="002250C6">
        <w:rPr>
          <w:rFonts w:ascii="仿宋" w:eastAsia="仿宋" w:hAnsi="仿宋" w:hint="eastAsia"/>
          <w:color w:val="000000" w:themeColor="text1"/>
          <w:sz w:val="32"/>
          <w:szCs w:val="32"/>
        </w:rPr>
        <w:lastRenderedPageBreak/>
        <w:t>行为，增写搞政治攀附以及投机钻营、结交政治骗子或者被政治骗子利用等行为的处分规定，以加强党的政治建设、营造良好政治生态，使党员、干部始终保持光明磊落，坚决维护党的团结统一。四是促进广大党员不断坚定理想信念。增写对私自阅看、浏览、收听有严重政治问题资料行为的处分规定，进一步完善对党员信仰宗教行为的处理处分规定，增写对党员个人搞迷信活动的处分条款，以教育引导广大党员坚守共产党人的精神家园。</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二）加强全方位管理和经常性监督。习近平总书记指出，要加强对干部经常性的管理监督，强调“坚持以严的标准要求干部、以严的措施管理干部、以严的纪律约束干部，使干部心有所畏、言有所戒、行有所止”。《条例》坚持严字当头，通篇贯彻严的基调，在总则指导思想中增写“贯彻全面从严治党战略方针”、“推动解决大党独有难题、健全全面从严治党体系”等内容，在纪律处分工作原则中强调“把严的基调、严的措施、严的氛围长期坚持下去”。同时，在分则中有针对性地细化违纪情形和处分规定，以制度促进全面从严治党体系贯通、联动，推动在全链条全周期全覆盖上持续用力。一是坚持责任上全链条。新增或充实了对不履行或者不正确履行相关工作职责的处分条款，包括履行机构编制管理职责失职、信访工作职责失职等；新增对“新官不理旧账”行为的处分条款，要求党员领导干部对于到任前已经存在且属于职责范围内的问题切实负责，不得消极回避、推卸责任；完善对违纪行为责任人员的区分条款，在多处明确直接责任者和领导责任者的相应处分，对直接责任和领导责任一体从严追究。二是坚持管理上全周期。推动将从严要求进一步融入对纪</w:t>
      </w:r>
      <w:r w:rsidRPr="002250C6">
        <w:rPr>
          <w:rFonts w:ascii="仿宋" w:eastAsia="仿宋" w:hAnsi="仿宋" w:hint="eastAsia"/>
          <w:color w:val="000000" w:themeColor="text1"/>
          <w:sz w:val="32"/>
          <w:szCs w:val="32"/>
        </w:rPr>
        <w:lastRenderedPageBreak/>
        <w:t>法罪的层层设防，完善深化运用监督执纪“四种形态”的规定，在第一种形态中充实“及时进行谈话提醒、批评教育、责令检查、诫勉”的内容，促进及时发现问题、纠正偏差，抓早抓小、防微杜渐，避免党员、干部从第一种形态滑向第二、三、四种形态；推动将从严管理贯穿党员、干部整个成长周期，完善对隐瞒入党前严重错误行为的处分条款，增写对离职或者退（离）休党员、干部利用原职权或者职务影响为亲友谋利行为的处分规定。三是坚持对象上全覆盖。将离岗离职后违规从业、违规干预和插手市场经济活动以及司法活动、执纪执法活动的处分对象，由“党员领导干部”扩展到全体党员，以增强现实针对性，体现抓关键少数和管绝大多数相统一；在惩处党员领导干部本人不廉洁行为的同时，加强对领导干部亲属、身边工作人员和其他特定关系人相关违规行为的规制，完善领导干部对配偶、子女及其配偶违规经商办企业行为拒不纠正的处分规定，促进党员领导干部既管好自己，也管好家属身边人，做廉洁自律、廉洁用权、廉洁齐家的模范。</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三）引导激励党员、干部敢于担当、积极作为。习近平总书记强调，坚持严管和厚爱结合、激励和约束并重，更好激发广大党员、干部的积极性、主动性、创造性。《条例》坚持实事求是，把从严管理监督和鼓励担当作为统一起来，有针对性地作出纪律规范，促进营造积极健康、干事创业的政治生态和良好环境。一是促进党员、干部敢于斗争和正确履职。立足引导党员、干部勇于负责、不避艰险，增加对不敢斗争、不愿担当，面对重大矛盾冲突、危机困难临阵退缩行为的处分规定；着眼促进党组织和</w:t>
      </w:r>
      <w:r w:rsidRPr="002250C6">
        <w:rPr>
          <w:rFonts w:ascii="仿宋" w:eastAsia="仿宋" w:hAnsi="仿宋" w:hint="eastAsia"/>
          <w:color w:val="000000" w:themeColor="text1"/>
          <w:sz w:val="32"/>
          <w:szCs w:val="32"/>
        </w:rPr>
        <w:lastRenderedPageBreak/>
        <w:t>党员、干部履职尽责、规范用权，充实完善对执行党纪失职、统计造假等行为的处分规定。二是推动党员、干部在维护群众利益上担当作为。立足始终保持党同人民群众的血肉联系，完善对慢作为、假作为等损害群众利益行为的处分条款，充实在社会救助中优亲厚友、明显有失公平行为的处分规定；落实推进乡村全面振兴要求，将乡村振兴领域侵害群众利益行为作为从重加重处分情形突出出来，以适应巩固拓展脱贫攻坚成果同乡村振兴有效衔接的要求，切实维护好发展好群众利益。三是推动正确执行新时代党的组织路线。增加对在推进领导干部能上能下工作中搞好人主义行为的处分规定，充实在授予学术称号中弄虚作假、违规谋利行为的处分条款，促进能者上、优者奖、庸者下、劣者汰，为推动营造识才爱才敬才用才的良好氛围提供纪律保障。四是落实“三个区分开来”要求。坚持主客观相统一，着眼违纪行为需要同时具备客观违规性和主观有责性，明确了对没有故意或者过失的行为不追究党纪责任的基本规则；区分一般违纪、轻微违纪等不同情形恰当给予相应处理，为准确认定行为性质、实行区别对待提供法规依据；增加对滥用问责或者在问责工作中严重不负责任行为的处分规定，防止问责泛化滥用，引导党员、干部正确立身做事、敢于担当作为，防止瞻前顾后、畏首畏尾。</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四）坚持党性党风党纪一起抓。习近平总书记强调，党性、党风、党纪是有机整体，党性是根本，党风是表现，党纪是保障。坚强的党性、优良的作风、严明的纪律是我们党的鲜明特点。《条例》坚持明方向、立规矩、正风气、强免疫，一体推进锤炼党性、纯洁党风、严明党纪，持续放大标本兼治的综合效能。一是注重</w:t>
      </w:r>
      <w:r w:rsidRPr="002250C6">
        <w:rPr>
          <w:rFonts w:ascii="仿宋" w:eastAsia="仿宋" w:hAnsi="仿宋" w:hint="eastAsia"/>
          <w:color w:val="000000" w:themeColor="text1"/>
          <w:sz w:val="32"/>
          <w:szCs w:val="32"/>
        </w:rPr>
        <w:lastRenderedPageBreak/>
        <w:t>从党的光荣传统中汲取纪律滋养。在总则中增写“坚守初心使命”、“弘扬伟大建党精神”等内容，引导党员、干部赓续红色血脉，提升党性修养；落实党的二十大党章修正案关于对党的各级领导干部必须具备的基本条件的要求，在分则廉洁纪律中增写“反对特权思想和特权现象”的内容，秉持我们党保持革命本色、坚决反对特权的一贯立场。二是筑牢中央八项规定的堤坝。针对“四风”潜滋暗长、隐形变异，完善违反中央八项规定精神行为的处分规定，充实对违规接待、滥发福利、未经批准租用借用办公用房，以及擅自举办创建示范活动、违反会议活动管理规定等行为的处分规定，增写以讲课费、课题费、咨询费等名义变相送礼的处分条款，保持紧盯不放、寸步不让的高压态势；针对党员、干部反映强烈的形式主义、官僚主义顽瘴痼疾，增写随意决策、机械执行，违反精文减会规定搞文山会海，层层加码、过度留痕增加基层工作负担等处分规定，推进作风建设常态化长效化。三是促进党员、干部提升自身修养和道德水平。落实习近平总书记反复强调的“提升道德境界，追求高尚情操”重要要求，充实对在生活中铺张浪费造成不良影响行为的处分规定，增写对违背公序良俗，在网络空间有不当言行的处分条款，促进广大党员、干部加强党性修养，锤炼道德品行，时常自省自警、修身律己，以优良党风引领社风民风。</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五）促进执纪执法贯通。习近平总书记指出，要坚持依法治国和依规治党有机统一，强调“注重党内法规同国家法律的衔接和协调”。《条例》坚持把纪律挺在前面，贯通规纪法，衔接纪法罪，推动综合运用党纪、国法规定的各种惩戒措施，做到精准</w:t>
      </w:r>
      <w:r w:rsidRPr="002250C6">
        <w:rPr>
          <w:rFonts w:ascii="仿宋" w:eastAsia="仿宋" w:hAnsi="仿宋" w:hint="eastAsia"/>
          <w:color w:val="000000" w:themeColor="text1"/>
          <w:sz w:val="32"/>
          <w:szCs w:val="32"/>
        </w:rPr>
        <w:lastRenderedPageBreak/>
        <w:t>执纪、纪法协同。一是完善纪法衔接条款。对涉嫌违法党员的党纪处分有针对性地作出细化规定，明确对有破坏社会主义市场经济秩序、违反治安管理、违反国家财经纪律等行为的党员视情节轻重给予处分，对有涉黄涉毒等丧失党员条件、严重败坏党的形象行为的党员坚决开除党籍。二是促进党纪政务等处分相匹配。明确对于在党外组织担任职务的党员，受到撤销党内职务处分的，应当建议党外组织撤销其党外职务；要求对党员依法受到撤职以上处分的，应当依照《条例》规定给予撤销党内职务以上处分，做到适用纪律和适用法律有机融合，发挥党纪和国法的协同作用。三是完善处分运用规则。借鉴国家法律有关规定，充实完善从轻减轻处分情形、党纪处分影响期计算规则、共同违纪数额认定标准、经济损失计算规则等内容，使适用纪律更加精准有效，推动形成党内法规制度和国家法律法规相辅相成、相互促进、相互保障的格局。</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bCs/>
          <w:color w:val="000000" w:themeColor="text1"/>
          <w:sz w:val="32"/>
          <w:szCs w:val="32"/>
        </w:rPr>
        <w:t xml:space="preserve">　　三、切实抓好《条例》的贯彻执行</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全面从严治党永远在路上，党的自我革命永远在路上。党组织和党员、干部应当把学习贯彻习近平总书记关于全面加强党的纪律建设的重要论述，与学习贯彻新修订的《条例》紧密结合起来，严格执行和维护党的纪律，自觉将纪律要求内化于心、外化于行，确保《条例》各项规定真正贯彻落实到位。</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一是立足全局大局，深刻把握党的纪律功能定位。党章规定，党的纪律是党的各级组织和全体党员必须遵守的行为规则，是维护党的团结统一、完成党的任务的保证。习近平总书记指出，党面临的形势越复杂、肩负的任务越艰巨，就越要加强纪律建设，</w:t>
      </w:r>
      <w:r w:rsidRPr="002250C6">
        <w:rPr>
          <w:rFonts w:ascii="仿宋" w:eastAsia="仿宋" w:hAnsi="仿宋" w:hint="eastAsia"/>
          <w:color w:val="000000" w:themeColor="text1"/>
          <w:sz w:val="32"/>
          <w:szCs w:val="32"/>
        </w:rPr>
        <w:lastRenderedPageBreak/>
        <w:t>越要维护党的团结统一，确保全党统一意志、统一行动、步调一致前进。我们党要团结带领全国人民胜利实现党的二十大擘画的宏伟蓝图，就要教育引导广大党员、干部充分认识全面从严治党、全面加强党的纪律建设的重大意义，牢牢把握伟大自我革命和伟大社会革命相互促进的深层逻辑，把使命感召和纪律保障高度统一起来，汇聚起推进中国式现代化建设的磅礴力量。党员、干部应当心怀“国之大者”，切实把自己摆进去、把职责摆进去、把工作摆进去，深刻认识党中央修订《条例》的重大政治考量，学懂弄通、熟练掌握《条例》，始终坚定拥护“两个确立”、坚决做到“两个维护”，始终维护党的团结统一，始终立足岗位履职尽责、担当作为，用服务保障党和国家大局的实际行动来检验学习贯彻《条例》的成效。</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二是加强深化转化，切实增强遵规守纪自觉。我们党历来强调要培养“自觉的纪律”。习近平总书记指出，要养成纪律自觉，强调“把他律要求转化为内在追求”。党员、干部应当注重从思想上固本培元，弘扬党的光荣传统和优良作风，把增强党性、砥砺作风、严守纪律融入日常、化为习惯。坚持原原本本学《条例》，在认真学纪、准确知纪、深刻明纪、严格守纪上下功夫，自觉用党纪校正自己的思想和行动，切实解决对党规党纪不上心、不了解、不掌握等问题，进一步强化纪律意识、加强自我约束、提高免疫能力，增强政治定力、纪律定力、道德定力、抵腐定力，真正把纪律规矩转化为政治自觉、思想自觉、行动自觉。</w:t>
      </w:r>
    </w:p>
    <w:p w:rsidR="002250C6" w:rsidRPr="002250C6" w:rsidRDefault="002250C6" w:rsidP="002250C6">
      <w:pPr>
        <w:spacing w:line="560" w:lineRule="exact"/>
        <w:rPr>
          <w:rFonts w:ascii="仿宋" w:eastAsia="仿宋" w:hAnsi="仿宋"/>
          <w:color w:val="000000" w:themeColor="text1"/>
          <w:sz w:val="32"/>
          <w:szCs w:val="32"/>
        </w:rPr>
      </w:pPr>
      <w:r w:rsidRPr="002250C6">
        <w:rPr>
          <w:rFonts w:ascii="仿宋" w:eastAsia="仿宋" w:hAnsi="仿宋" w:hint="eastAsia"/>
          <w:color w:val="000000" w:themeColor="text1"/>
          <w:sz w:val="32"/>
          <w:szCs w:val="32"/>
        </w:rPr>
        <w:t xml:space="preserve">　　三是敢于善于斗争，严格执行和维护党的纪律。敢于斗争、善于斗争是中国共产党人的鲜明品格。习近平总书记指出，要把</w:t>
      </w:r>
      <w:r w:rsidRPr="002250C6">
        <w:rPr>
          <w:rFonts w:ascii="仿宋" w:eastAsia="仿宋" w:hAnsi="仿宋" w:hint="eastAsia"/>
          <w:color w:val="000000" w:themeColor="text1"/>
          <w:sz w:val="32"/>
          <w:szCs w:val="32"/>
        </w:rPr>
        <w:lastRenderedPageBreak/>
        <w:t>管党治党责任担在肩上，做到敢管敢严、真管真严、长管长严。党中央印发《条例》的通知要求，各级党委（党组）要担负起全面从严治党政治责任，认真抓好《条例》的贯彻执行。各级党组织和党员领导干部应坚决扛起管党治党政治责任，以《条例》规定为标尺，切实加强对党员、干部经常性的管理监督，切实维护纪律的刚性、严肃性；把从严管理监督和鼓励担当作为切实统一起来，深化运用监督执纪“四种形态”，落实“三个区分开来”，不断推动全面从严治党向纵深发展，不断提升全党的创造力凝聚力战斗力。</w:t>
      </w:r>
    </w:p>
    <w:p w:rsidR="00692318" w:rsidRDefault="002250C6" w:rsidP="002250C6">
      <w:pPr>
        <w:widowControl/>
        <w:jc w:val="left"/>
        <w:rPr>
          <w:rFonts w:ascii="华文中宋" w:eastAsia="华文中宋" w:hAnsi="华文中宋"/>
          <w:b/>
          <w:color w:val="FF0000"/>
          <w:sz w:val="32"/>
          <w:szCs w:val="32"/>
        </w:rPr>
      </w:pPr>
      <w:r w:rsidRPr="002250C6">
        <w:rPr>
          <w:rFonts w:ascii="仿宋" w:eastAsia="仿宋" w:hAnsi="仿宋"/>
          <w:b/>
          <w:sz w:val="32"/>
          <w:szCs w:val="32"/>
        </w:rPr>
        <w:t xml:space="preserve"> </w:t>
      </w:r>
      <w:r w:rsidR="00692318">
        <w:rPr>
          <w:rFonts w:ascii="华文中宋" w:eastAsia="华文中宋" w:hAnsi="华文中宋"/>
          <w:b/>
          <w:color w:val="FF0000"/>
          <w:sz w:val="32"/>
          <w:szCs w:val="32"/>
        </w:rPr>
        <w:br w:type="page"/>
      </w:r>
    </w:p>
    <w:p w:rsidR="00A0024A" w:rsidRPr="00FF3C96" w:rsidRDefault="005D00D3" w:rsidP="00D30967">
      <w:pPr>
        <w:ind w:right="301"/>
        <w:jc w:val="left"/>
        <w:rPr>
          <w:rFonts w:ascii="华文中宋" w:eastAsia="华文中宋" w:hAnsi="华文中宋"/>
          <w:b/>
          <w:color w:val="FF0000"/>
          <w:sz w:val="32"/>
          <w:szCs w:val="32"/>
        </w:rPr>
      </w:pPr>
      <w:r w:rsidRPr="005D00D3">
        <w:rPr>
          <w:rFonts w:ascii="华文中宋" w:eastAsia="华文中宋" w:hAnsi="华文中宋" w:hint="eastAsia"/>
          <w:b/>
          <w:color w:val="FF0000"/>
          <w:sz w:val="32"/>
          <w:szCs w:val="32"/>
        </w:rPr>
        <w:lastRenderedPageBreak/>
        <w:t>深度</w:t>
      </w:r>
      <w:r>
        <w:rPr>
          <w:rFonts w:ascii="华文中宋" w:eastAsia="华文中宋" w:hAnsi="华文中宋" w:hint="eastAsia"/>
          <w:b/>
          <w:color w:val="FF0000"/>
          <w:sz w:val="32"/>
          <w:szCs w:val="32"/>
        </w:rPr>
        <w:t>剖析</w:t>
      </w:r>
    </w:p>
    <w:p w:rsidR="00844192" w:rsidRDefault="00844192" w:rsidP="00844192">
      <w:pPr>
        <w:spacing w:line="620" w:lineRule="exact"/>
        <w:ind w:right="301"/>
        <w:jc w:val="center"/>
        <w:rPr>
          <w:rFonts w:ascii="华文中宋" w:eastAsia="华文中宋" w:hAnsi="华文中宋"/>
          <w:color w:val="000000" w:themeColor="text1"/>
          <w:sz w:val="32"/>
          <w:szCs w:val="32"/>
        </w:rPr>
      </w:pPr>
    </w:p>
    <w:p w:rsidR="005D00D3" w:rsidRPr="005D00D3" w:rsidRDefault="005D00D3" w:rsidP="005D00D3">
      <w:pPr>
        <w:spacing w:line="560" w:lineRule="exact"/>
        <w:jc w:val="center"/>
        <w:rPr>
          <w:rFonts w:ascii="仿宋" w:eastAsia="仿宋" w:hAnsi="仿宋"/>
          <w:b/>
          <w:sz w:val="32"/>
          <w:szCs w:val="32"/>
        </w:rPr>
      </w:pPr>
      <w:r w:rsidRPr="005D00D3">
        <w:rPr>
          <w:rFonts w:ascii="仿宋" w:eastAsia="仿宋" w:hAnsi="仿宋" w:hint="eastAsia"/>
          <w:b/>
          <w:sz w:val="32"/>
          <w:szCs w:val="32"/>
        </w:rPr>
        <w:t>严惩"行贿人代持型"腐败</w:t>
      </w:r>
    </w:p>
    <w:p w:rsidR="005D00D3" w:rsidRPr="005D00D3" w:rsidRDefault="005D00D3" w:rsidP="005D00D3">
      <w:pPr>
        <w:spacing w:line="560" w:lineRule="exact"/>
        <w:rPr>
          <w:rFonts w:ascii="仿宋" w:eastAsia="仿宋" w:hAnsi="仿宋"/>
          <w:sz w:val="32"/>
          <w:szCs w:val="32"/>
        </w:rPr>
      </w:pP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近期查处的部分腐败案例显示，一些受贿人往往“受而不收”，即与行贿人约定由他人代持或保管财物。其中典型的是“行贿人代持型”受贿，即约定财物由行贿人代持或保管，并保证受贿人能够随时取用。</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不同于“一手交钱、一手办事”的传统方式，这类案件中行受贿双方往往隐藏真实目的、迟滞交易行为，意图逃避打击。此类受贿行为有何特点？如何准确认定、严加查处？如何以案促改促治？记者进行了采访。</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bCs/>
          <w:sz w:val="32"/>
          <w:szCs w:val="32"/>
        </w:rPr>
        <w:t xml:space="preserve">　　“行贿人代持型”受贿的手段、形式众多，更为隐蔽，案件查处难度较大</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行贿人代持型’受贿更为隐蔽，查处难度较大。”山东省莱西市纪委监委第四纪检监察室主任张冠超表示，行受贿双方往往高度默契，赃款赃物由行贿人代为保管或打理，受贿人本人及亲属并不直接持有，外界很难察觉。2023年，该委就查办了一起相关典型案例。</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2015年至2016年，时任青岛城投金融控股集团有限公司董事长卢民应商人王某某请托，利用职务便利，支持其成立某私募基金管理有限公司，并在企业经营方面提供帮助。王某某为表感谢，送给卢民该公司15%的股权并由自己代持。2016年至2023年，卢民累计获得该股权“分红款”435万元，后卢民安排王某</w:t>
      </w:r>
      <w:r w:rsidRPr="005D00D3">
        <w:rPr>
          <w:rFonts w:ascii="仿宋" w:eastAsia="仿宋" w:hAnsi="仿宋" w:hint="eastAsia"/>
          <w:sz w:val="32"/>
          <w:szCs w:val="32"/>
        </w:rPr>
        <w:lastRenderedPageBreak/>
        <w:t>某将上述“分红款”代为投资多个基金项目以获取更大收益。2023年8月，卢民被开除党籍、开除公职，其涉嫌犯罪问题被移送检察机关依法审查起诉。</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浙江省杭州市滨江区纪委监委第一纪检监察室副主任周剑杰告诉记者，此类受贿行为主要有以下特点：一是知晓范围有限，受贿人隐身幕后，通过行贿人代持财物；二是行受贿双方达成合意，双方在行贿人具有实际支付能力基础上，就代持人员、代持方式、代持标的物和接收形式、具体谋利事项等达成共识；三是代持物形式多样，包括现金、房产、股权等多种资产，且受贿人具有实际支配使用的控制权；四是利益勾兑隐蔽，多以口头约定而非书面协议等明确双方利益。</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个别党员领导干部妄图躲避调查，与管理服务对象约定，待退休后再兑现“好处费”。2003年至2006年，杨承华在担任浙江省富阳市供销合作总社党委书记、主任期间，为鲁某在某房产项目事项上提供帮助，杨承华与鲁某约定280万元好处费由鲁某代为保管，待自己退休后再兑现。2017年，杨承华退休一年多后，分三次收受了这笔钱。2024年4月，杨承华因犯挪用公款罪、受贿罪，被判处有期徒刑九年六个月，并处罚金50万元。</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不仅是股权、钱款，房产也成为这类代持行为的重点目标。2019年，江苏省扬州市某区原副区长叶某想购买房产，某公司总经理高某某考虑到叶某多年来对公司的“帮助”，主动表示代为支付房款。此后叶某选中一套价值238万元的商品房，要求房产公司为其预留。因担心有风险，高某某为其付款后，叶某叮嘱高某某暂时不要网签。叶某、高某某等人一起验房并办理拿房</w:t>
      </w:r>
      <w:r w:rsidRPr="005D00D3">
        <w:rPr>
          <w:rFonts w:ascii="仿宋" w:eastAsia="仿宋" w:hAnsi="仿宋" w:hint="eastAsia"/>
          <w:sz w:val="32"/>
          <w:szCs w:val="32"/>
        </w:rPr>
        <w:lastRenderedPageBreak/>
        <w:t>手续后，叶某安排高某某将钥匙、电费卡、门禁卡等房产资料带回。直至叶某案发时，该房产仍未网签备案。</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表面上看该房产并非叶某所有，但实际上叶某曾为高某某谋利，且叶某职权对高某某公司经营具有制约力，高某某对叶某言听计从，叶某对该房产具有实际控制力，形式上已经达成了行受贿合意，侵害了职务廉洁性，所以认定其受贿238万元既遂。”查处高某某案的扬州市邗江区纪委监委办案人员解释称。</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bCs/>
          <w:sz w:val="32"/>
          <w:szCs w:val="32"/>
        </w:rPr>
        <w:t xml:space="preserve">　　紧盯要害、多方排查，让隐藏幕后的受贿行为无处遁形</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要不要这笔钱当时很纠结，最后还是贪欲占了上风，选择先放在陆某某处。以为这样最为稳妥，给自己留足余地，将来一旦出事，也能否认、抵赖……”面对审查调查，江苏长江口开发集团有限公司原党委书记、董事长袁某某交代称。</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2019年至2020年，袁某某帮助融资中介陆某某在长江口集团先后承接了4笔贸易型融资业务，按照袁某某要求，袁、陆二人约定由袁某某收受陆某某170万元好处费，并由陆某某代为保管，未实际交付。2023年11月，袁某某因犯受贿罪，被判处有期徒刑六年三个月，并处罚金30万元。</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在这类腐败案件中，被审查调查对象往往倚仗代持来隐藏利益输送链条。”江苏省句容市纪委监委第四审查调查室主任董海波表示，要紧盯要害、多方排查，锁定权力变现的链条，使证据形成闭环，让隐藏在幕后的受贿行为无处遁形。</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董海波举例称，全面分析被审查调查对象的生活经历、成长过程、权力运行轨迹，逐一排查其亲友圈、师生圈、战友圈、同乡圈、兴趣圈中交往频繁的人员，锁定关系密切人；分析排查其</w:t>
      </w:r>
      <w:r w:rsidRPr="005D00D3">
        <w:rPr>
          <w:rFonts w:ascii="仿宋" w:eastAsia="仿宋" w:hAnsi="仿宋" w:hint="eastAsia"/>
          <w:sz w:val="32"/>
          <w:szCs w:val="32"/>
        </w:rPr>
        <w:lastRenderedPageBreak/>
        <w:t>廉政风险点，紧盯容易滋生腐败的地域、领域和环节，确定主攻方向；运用大数据技术，研判其工商、税务、司法、金融等电子数据，找到突破口。“要将一个个看似关联性不强的人、事、物等信息碎片，还原成一张信息网络，精准研判其内在联系，挖掘出表象背后的疑点。”董海波说。</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2013年至2020年，广东省某技术中心原主任林某彬为某数码公司承揽工程项目提供帮助，该公司负责人谢某某告知林某彬已使用他人银行账户为其单独保管好处费70万元，可以随用随取，林某彬同意；2014年至2015年，林某彬为某科技公司承揽工程项目提供帮助，并与该公司副总经理张某约定按合同金额的10%即200万元收取好处费，林某彬通过银行转账方式收受50万元，剩余150万元交由张某保管，未实际取得；2014年至2018年，林某彬为某信息技术公司承揽工程项目提供帮助，与该公司法定代表人刘某约定按合同金额的10%即317万元收取好处费并交由刘某保管……截至案发，林某彬尚未提取上述由行贿人代持的537万元，被认定为受贿未遂。2022年7月，林某彬因犯受贿罪，被判处有期徒刑五年，并处罚金40万元。</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行贿人代持存在一定的不确定性，因客观上代持财物处于行贿人控制之下，可能因为行贿人的反悔导致受贿人无法实际取得财物。因此，是否构成受贿既遂，关键在于受贿人能否实际控制财物。”广东省广州市花都区纪委监委案件审理室主任马玲解释称，案发时林某彬即将退休，对企业人员谢某某、张某、刘某等职务制约力和影响力减弱。同时，考虑到相关财物未实际取得，既未实际占有也未实际使用，且林某彬也曾让张某交付代其</w:t>
      </w:r>
      <w:r w:rsidRPr="005D00D3">
        <w:rPr>
          <w:rFonts w:ascii="仿宋" w:eastAsia="仿宋" w:hAnsi="仿宋" w:hint="eastAsia"/>
          <w:sz w:val="32"/>
          <w:szCs w:val="32"/>
        </w:rPr>
        <w:lastRenderedPageBreak/>
        <w:t>保管的100万元，但因被张某挪作他用，最后只交付了其中的50万元。因此，对于承诺贿款未实际取得的部分，认定为未遂。</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w:t>
      </w:r>
      <w:r w:rsidRPr="005D00D3">
        <w:rPr>
          <w:rFonts w:ascii="仿宋" w:eastAsia="仿宋" w:hAnsi="仿宋" w:hint="eastAsia"/>
          <w:bCs/>
          <w:sz w:val="32"/>
          <w:szCs w:val="32"/>
        </w:rPr>
        <w:t xml:space="preserve">　穿透“代持”幌子，准确把握权钱交易本质</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由于该类案件中缺乏显而易见的财物转移过程，因而必须用更全面更有力的证据来构建证明链条，从而透过‘代持’幌子，发现案件本质。”杭州市上城区纪委监委第六纪检监察室副主任马超表示，认定该类案件的关键在于：一是受贿人对行贿人的影响力，即受贿人能否让行贿人听从他，以便通过行贿人对代持的财物进行控制；二是受贿人对财物的支配力，即受贿人能否实际支配相关财物，如是否能够占有使用、获得收益、提取转移、变卖兑现等。</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杭州市富阳区纪委监委第二纪检监察室主任杨荣华表示，“行贿人代持型”受贿行为，受贿约定的内容包括两个方面，分别是“收受”和“代持”。通常情况下，仅约定“收受”而未约定“代持”，通常只是犯意联络，尚未着手犯罪，不宜认定为受贿犯罪；只有同时约定收受和代持，对财物有支配权力和支配行为的，才达成完整的行受贿合意，可以认定为受贿犯罪。</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多名纪检监察干部表示，“行贿人代持型”受贿案件是一种新型腐败手段，需要根据每个案件事实和证据情况进行综合分析判断，不能简单以“一有约定即构成受贿罪”、也不宜一概以“并未取得财物即认定未遂”等来定义。</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在杭州市滨江区纪委监委第二纪检监察室副主任陈乔看来，“精准”是处置这类受贿行为的关键，具体而言：一方面，要精准定性处置。如对于受贿金额，既要遵循纪法规定，又要结合涉</w:t>
      </w:r>
      <w:r w:rsidRPr="005D00D3">
        <w:rPr>
          <w:rFonts w:ascii="仿宋" w:eastAsia="仿宋" w:hAnsi="仿宋" w:hint="eastAsia"/>
          <w:sz w:val="32"/>
          <w:szCs w:val="32"/>
        </w:rPr>
        <w:lastRenderedPageBreak/>
        <w:t>案人员行受贿金额的真实意思、收受时和案发时代持财物的金额差异等进行最终认定。另一方面，要综合研判效果。对于原始股、房产等代持财物存在价格浮动变化的情况，要精准认定受贿数额及其孳息，既彰显从严惩治腐败的力度不减，又确保案件得到公平公正的处理。</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bCs/>
          <w:sz w:val="32"/>
          <w:szCs w:val="32"/>
        </w:rPr>
        <w:t xml:space="preserve">　　系统施治，着力铲除腐败滋生的土壤和条件</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多地纪委监委干部表示，查办“行贿人代持型”受贿，关键是把握受贿权钱交易的本质，从查违规用权入手，看是否有约定代持财物约定，比如双方就约定代持合意反复确认，受贿人对相关财物投资盈亏、股权变动、获利收益情况是否随时掌握等。</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与此同时，纪检监察机关应加强对此类新型腐败案件的深度剖析、精准识别和严厉打击，通过发布指导性案例、加大案件查办力度、严肃监督执纪问责、加强纪律教育等方式，坚决铲除腐败滋生的土壤和条件。</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建立大数据模型监督机制。杭州市富阳区纪委监委公权力大数据专班持续深化和银行、税务、审计等相关部门的合作，结合新型腐败和隐性腐败特点，建立相关预警模型，通过领导干部个人事项报告机制和大数据精准筛选同向发力，快速排查蛛丝马迹，提高监督执纪执法的穿透性。</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建立以案促改促治整改闭环机制。针对案件暴露的问题，江苏省南通市海门区纪委监委向江苏长江口开发集团有限公司制发纪检监察建议，推动建立健全集团公司总经理办公会专题工作领导组议事规则、公司融资业务管理办法、公司对外担保管理办法等长效监管机制，细化融资管理议事规则，完善融资决策审</w:t>
      </w:r>
      <w:r w:rsidRPr="005D00D3">
        <w:rPr>
          <w:rFonts w:ascii="仿宋" w:eastAsia="仿宋" w:hAnsi="仿宋" w:hint="eastAsia"/>
          <w:sz w:val="32"/>
          <w:szCs w:val="32"/>
        </w:rPr>
        <w:lastRenderedPageBreak/>
        <w:t>批流程，加强融资风险控制，确保融资活动规范透明、廉洁高效运行。</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建立重点领域廉洁风险治理机制。针对杨承华等典型案件暴露出的问题根源，杭州市富阳区纪委监委持续开展房产、金融、国企等重点领域专项整治，推动区财政局、区供销合作总社、区属国企等单位形成权力规范运行流程图。同时，会同主管、监管部门开展一案三剖析，深入剖析制度薄弱点、权力风险点、监督切入点，堵塞制度漏洞。杭州市钱塘区建投集团制定正负面清单，从“应为”“禁为”两方面为国企干部职工树标尺、立规矩。正面清单强引导，以正确履职、高效服务为导向，从政策宣传、实地调研、专项检查、招投标、履约监管、项目服务等方面，明确履职要求、纪律标准、行为标杆；负面清单明底线，紧紧围绕违反中央八项规定精神、违规插手和干预工程项目建设、违规借贷、违规从事经营活动等问题，为国企干部职工划定红线。</w:t>
      </w:r>
    </w:p>
    <w:p w:rsidR="00844192" w:rsidRDefault="00844192">
      <w:pPr>
        <w:widowControl/>
        <w:jc w:val="left"/>
        <w:rPr>
          <w:rFonts w:ascii="华文中宋" w:eastAsia="华文中宋" w:hAnsi="华文中宋"/>
          <w:b/>
          <w:color w:val="FF0000"/>
          <w:sz w:val="32"/>
          <w:szCs w:val="32"/>
        </w:rPr>
      </w:pPr>
      <w:r>
        <w:rPr>
          <w:rFonts w:ascii="华文中宋" w:eastAsia="华文中宋" w:hAnsi="华文中宋"/>
          <w:b/>
          <w:color w:val="FF0000"/>
          <w:sz w:val="32"/>
          <w:szCs w:val="32"/>
        </w:rPr>
        <w:br w:type="page"/>
      </w:r>
    </w:p>
    <w:p w:rsidR="00A0024A" w:rsidRDefault="00A0024A" w:rsidP="00844192">
      <w:pPr>
        <w:ind w:right="301"/>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以案释纪</w:t>
      </w:r>
    </w:p>
    <w:p w:rsidR="00C42C59" w:rsidRDefault="00C42C59" w:rsidP="00C42C59">
      <w:pPr>
        <w:spacing w:line="560" w:lineRule="exact"/>
        <w:jc w:val="center"/>
        <w:rPr>
          <w:rFonts w:ascii="仿宋" w:eastAsia="仿宋" w:hAnsi="仿宋"/>
          <w:b/>
          <w:sz w:val="32"/>
          <w:szCs w:val="32"/>
        </w:rPr>
      </w:pPr>
    </w:p>
    <w:p w:rsidR="005D00D3" w:rsidRPr="005D00D3" w:rsidRDefault="005D00D3" w:rsidP="005D00D3">
      <w:pPr>
        <w:spacing w:line="560" w:lineRule="exact"/>
        <w:jc w:val="center"/>
        <w:rPr>
          <w:rFonts w:ascii="仿宋" w:eastAsia="仿宋" w:hAnsi="仿宋"/>
          <w:b/>
          <w:sz w:val="32"/>
          <w:szCs w:val="32"/>
        </w:rPr>
      </w:pPr>
      <w:r w:rsidRPr="005D00D3">
        <w:rPr>
          <w:rFonts w:ascii="仿宋" w:eastAsia="仿宋" w:hAnsi="仿宋" w:hint="eastAsia"/>
          <w:b/>
          <w:sz w:val="32"/>
          <w:szCs w:val="32"/>
        </w:rPr>
        <w:t>揭开以贷谋利“隐身衣”</w:t>
      </w:r>
    </w:p>
    <w:p w:rsidR="005D00D3" w:rsidRDefault="005D00D3" w:rsidP="005D00D3">
      <w:pPr>
        <w:spacing w:line="560" w:lineRule="exact"/>
        <w:rPr>
          <w:rFonts w:ascii="仿宋" w:eastAsia="仿宋" w:hAnsi="仿宋"/>
          <w:sz w:val="32"/>
          <w:szCs w:val="32"/>
        </w:rPr>
      </w:pP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“违规借贷收息”“向管理服务对象违规借贷获取大额回报”……近期，“违规借贷”一词在多地纪委监委通报的典型案例中出现，相关违纪违法行为引发关注。</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打着“借贷”幌子敛财，是新型腐败和隐性腐败的一种表现形式，即使披上“合法民事行为”的“隐身衣”，本质上仍是权力寻租、以权谋私。针对此类问题，纪检监察机关如何精准发现、严肃查处？记者进行了采访。</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w:t>
      </w:r>
      <w:r w:rsidRPr="005D00D3">
        <w:rPr>
          <w:rFonts w:ascii="仿宋" w:eastAsia="仿宋" w:hAnsi="仿宋" w:hint="eastAsia"/>
          <w:bCs/>
          <w:sz w:val="32"/>
          <w:szCs w:val="32"/>
        </w:rPr>
        <w:t xml:space="preserve">　一些名义上“正常”的借贷行为，实际上是管理服务对象向党员干部进行利益输送</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向同一管理服务对象“无息借款”，同时又以高额利息对其放贷……这看似矛盾的行为，正是浙江省杭州市钱塘区住房和城乡建设局原党组成员、副局长华芳用以获取非法利益的“如意算盘”。</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华芳曾先后在原杭州经济技术开发区城市管理办公室、钱塘（新）区综合行政执法局等单位任职。在任期间，她利用掌握全区绿化工程承接、款项拨付等职务便利，将目光放在有求于她的企业老板身上。</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杭州某建设集团有限公司在钱塘区承接过不少绿化工程项目，该公司项目经理李某和华芳关系较为密切。2013年3月至2019年3月，华芳多次问李某是否有借款需求。考虑到今后公</w:t>
      </w:r>
      <w:r w:rsidRPr="005D00D3">
        <w:rPr>
          <w:rFonts w:ascii="仿宋" w:eastAsia="仿宋" w:hAnsi="仿宋" w:hint="eastAsia"/>
          <w:sz w:val="32"/>
          <w:szCs w:val="32"/>
        </w:rPr>
        <w:lastRenderedPageBreak/>
        <w:t>司业务上需要华芳“关照”，李某便接受了华芳抛来的“橄榄枝”。6年时间内，华芳共向李某出借资金140万元，累计收取利息120万元。在出借资金赚取大额利差的同时，华芳又为了个人投资，先后向李某借款100万元炒股，利息分文不付。</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借入”“借出”之间，华芳获得高额回报。经查，2013年至2021年期间，华芳还向多位管理服务对象进行民间借贷，累计获取利息154万元。2022年10月，华芳因严重违纪违法，被开除党籍、开除公职。2023年2月24日，钱塘区人民法院以受贿罪判处其有期徒刑三年六个月，并处罚金人民币25万元。</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在查处的相关案例中，一些党员领导干部利用手中掌握的权力，违规将个人资金或公款、公共资金以民间借贷的形式借给特定对象，通过高额利息或隐蔽回报实现利益输送；一些党员领导干部以民间借贷为幌子，向企业或个人借款，名为借、实为拿。”钱塘区纪委监委第二纪检监察室主任王英告诉记者。</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部分党员干部主动“有偿”借贷给特定人员，本就是有心谋取利益。对一些商人老板来说，本无资金需求，却也乐于以此为名输送利益，正是冲着党员干部手中的权力。2023年，杭州市萧山区纪委监委在查办该区人大常委会监察和法制司法工作委员会原主任吕某某案时发现，在管理服务对象王某并无实际借款需求的情况下，吕某某将其非法敛财资金100万元以“借款”名义交给王某。一年后，吕某某从王某处拿回200万元，将100万元“利息”收入囊中。2023年6月，吕某某受到开除党籍、开除公职处分。2023年12月，吕某某因犯受贿罪被判处有期徒刑十年六个月，并处罚金150万元。</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lastRenderedPageBreak/>
        <w:t xml:space="preserve">　　“一些名义上‘正常’的借贷行为，实际上是管理服务对象向党员干部进行利益输送，以谋求党员干部对其在项目审批、工程建设、管理运营中予以额外关照。”萧山区纪委监委第六纪检监察室副主任陈振宇说。</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bCs/>
          <w:sz w:val="32"/>
          <w:szCs w:val="32"/>
        </w:rPr>
        <w:t xml:space="preserve">　　党员干部违规借贷案件多发生在权力集中、资金密集的重点岗位</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党员干部违规参与民间借贷，涉嫌违纪违法。《中国共产党纪律处分条例》第九十九条规定，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杭州市滨江区纪委监委党风政风监督室副主任卢季鋆分析称，党员干部违规借贷存在几种常见的类型：进行借款但不付利息的“无息贷”，低息借高息贷赚取利息差的“差额贷”，出资收取高额利息的“高息贷”，以借为名长期不偿还的“索要贷”。“无论是‘借入’还是‘借出’，借贷双方一般都是党员干部和管理服务对象。”</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近年来，江苏省海安市纪委监委持续加大对新型腐败和隐性腐败问题惩治力度，查处违规借贷案件25件。</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经过统计分析，党员干部违规借贷案件多发生在权力集中、资金密集的重点岗位，如行政执法、工程管理、融资领域等。除常见的违规借贷类型外，还可能衍生出其他多种受贿形式。”海安市纪委监委案件监督管理室负责同志告诉记者，一些案例中，</w:t>
      </w:r>
      <w:r w:rsidRPr="005D00D3">
        <w:rPr>
          <w:rFonts w:ascii="仿宋" w:eastAsia="仿宋" w:hAnsi="仿宋" w:hint="eastAsia"/>
          <w:sz w:val="32"/>
          <w:szCs w:val="32"/>
        </w:rPr>
        <w:lastRenderedPageBreak/>
        <w:t>借贷双方在借贷关系存续期间主观故意发生变化，一方提出免除或部分免除债务。例如，该市交通运输局党委原委员邵某某为帮特定关系人还债，向融资中介刘某借款92万元，后邵某某利用职务便利为刘某在该局融资业务中获得巨额收益，刘某为表示感谢主动提出免除债务，邵某某构成受贿。2021年12月，邵某某受到开除党籍、开除公职处分。2022年4月，邵某某因犯受贿罪、挪用公款罪，数罪并罚，被判处有期徒刑四年。</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在杭州市富阳区纪委监委第四纪检监察室主任杨荣华看来，查办这类案件，存在几方面难点。首先，违规借贷行为隐蔽性强，往往披着“合法的外衣”，借贷双方可能通过复杂的操作手段来掩盖其真实目的，增加发现难度。其次，违规借贷行为往往涉及大量的资金流动和复杂的利益关系，部分涉案人员可能会采取销毁证据、转移资金等手段来逃避追责，进一步加大证据收集的难度。此外，违规借贷与正常民间借贷在形式上具有一定的相似性，因此在定性上需要仔细甄别。调查人员需要综合考虑借贷双方的地位、借贷关系产生的基础、履约风险、交易公平性等多个方面，准确区分违规借贷和正常民间借贷。</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在杨荣华看来，判断此类案件，需要注意几个要点。“一是借贷双方关系、身份，正常借贷通常发生在两个平等的民事主体之间，如个人与个人、企业与企业之间的借贷，违规借贷往往涉及党员干部与管理服务对象、下属之间的资金借贷。二是从借贷目的看，正常借贷通常是基于双方自愿、平等的情况下通过借贷满足生产、经营或生活等需要而进行的，违规借贷则往往涉及不正当的目的，如利益输送、权力寻租、洗钱等。三是从借贷前置</w:t>
      </w:r>
      <w:r w:rsidRPr="005D00D3">
        <w:rPr>
          <w:rFonts w:ascii="仿宋" w:eastAsia="仿宋" w:hAnsi="仿宋" w:hint="eastAsia"/>
          <w:sz w:val="32"/>
          <w:szCs w:val="32"/>
        </w:rPr>
        <w:lastRenderedPageBreak/>
        <w:t>条件看，正常借贷发生前通常双方会明确借贷金额、期限、利率等条件，并遵守相关法律法规和合同约定，违规借贷则可能存在利率异常、期限模糊、条件不平等等情况。”</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bCs/>
          <w:sz w:val="32"/>
          <w:szCs w:val="32"/>
        </w:rPr>
        <w:t xml:space="preserve">　　严肃查处以借贷为名搞利益输送、变相受贿行贿等违纪违法行为，加强廉洁风险防控</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受到岗位和职权影响的借贷关系，无论伪装得多么隐蔽，本质上都是公权力的异化滥用。各级纪检监察机关从严执纪执法，严肃查处以借贷为名搞利益输送、变相受贿行贿等违纪违法行为，加强廉洁风险防控。</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推进专项整治，深挖顽瘴痼疾。2023年以来，四川省阿坝藏族羌族自治州纪委监委在全州范围内开展党员干部违规参与民间借贷专项整治，通过督促各级各部门开展自查自纠，发布督促主动说清问题公告，广泛征集问题线索，同时结合信访举报、监督检查、审查调查、巡察工作中掌握的问题线索，核查相关资金往来情况，重点清理和规范影响党员干部公正执行公务、廉洁行使职权的借贷行为。截至目前，已督促1000余个部门（单位）、5.4万人自查自纠，共立案22件23人，给予党纪政务处分20人、组织处理3人，移送司法机关4人，追回资金159万余元。</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日前，浙江省常山县纪委监委通报了在公职人员违规借贷专项治理“回头看”中查处的典型案例，教育警示全县6000余名公职人员在政商交往中守好原则底线。</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“我们充分发挥‘纪巡’联动工作机制作用，各派驻机构对被监督部门推进专项治理工作进行监督检查，综合研判、审慎界定领导干部填报的违规借贷情况，有效区分违规借贷与正常借</w:t>
      </w:r>
      <w:r w:rsidRPr="005D00D3">
        <w:rPr>
          <w:rFonts w:ascii="仿宋" w:eastAsia="仿宋" w:hAnsi="仿宋" w:hint="eastAsia"/>
          <w:sz w:val="32"/>
          <w:szCs w:val="32"/>
        </w:rPr>
        <w:lastRenderedPageBreak/>
        <w:t>贷关系，对应填未填、错填漏填的立即纠正整改。巡察机构则把领导干部违规借贷问题列入近期巡察的重要内容，予以重点关注，及时移交发现的相关问题线索。”该县纪委监委有关负责同志告诉记者。</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既“由风查腐”，又“由腐纠风”。“在实践中，我们发现党员干部违规借贷背后，往往存在风腐交织的共性问题，因此我们将其作为风腐同查同治工作的重要领域。”江西省上饶市纪委监委有关负责同志告诉记者，该市纪委监委构建违规借贷问题风腐同查同治工作机制，梳理全市市管干部参与民间借贷自查自纠情况，建立问题台账，提出处置意见。与此同时，深化与公检法机关的工作衔接，从借贷纠纷案件中梳理出领导干部违规借贷问题线索，对违规高息放贷、以贷谋私、虚假借贷等问题进行通报曝光，坚决斩断背后的利益链条。</w:t>
      </w:r>
    </w:p>
    <w:p w:rsidR="005D00D3" w:rsidRP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坚持以案为鉴，深化促改促治。“华芳案发生后，钱塘区纪委监委向该区综合行政执法局制发监察建议书，要求做实做细以案促改促治工作。”王英介绍，钱塘区综合行政执法局组织开展华芳违纪违法案件警示教育活动，对案情进行通报剖析，组织局班子成员和科级及以上干部旁听华芳案庭审现场，观看警示教育片并上交对照查摆分析报告，完善制度加强内控，严格落实领导干部个人有关事项报告制度。同时，开展队伍建设专项行动，查摆队伍建设存在的突出矛盾问题，梳理责任清单，对发现的问题自查自纠，形成问题清单237个，并跟进整改。</w:t>
      </w:r>
    </w:p>
    <w:p w:rsidR="005D00D3" w:rsidRDefault="005D00D3" w:rsidP="005D00D3">
      <w:pPr>
        <w:spacing w:line="560" w:lineRule="exact"/>
        <w:rPr>
          <w:rFonts w:ascii="仿宋" w:eastAsia="仿宋" w:hAnsi="仿宋"/>
          <w:sz w:val="32"/>
          <w:szCs w:val="32"/>
        </w:rPr>
      </w:pPr>
      <w:r w:rsidRPr="005D00D3">
        <w:rPr>
          <w:rFonts w:ascii="仿宋" w:eastAsia="仿宋" w:hAnsi="仿宋" w:hint="eastAsia"/>
          <w:sz w:val="32"/>
          <w:szCs w:val="32"/>
        </w:rPr>
        <w:t xml:space="preserve">　</w:t>
      </w:r>
    </w:p>
    <w:p w:rsidR="005D00D3" w:rsidRDefault="005D00D3">
      <w:pPr>
        <w:widowControl/>
        <w:jc w:val="left"/>
        <w:rPr>
          <w:rFonts w:ascii="仿宋" w:eastAsia="仿宋" w:hAnsi="仿宋"/>
          <w:sz w:val="32"/>
          <w:szCs w:val="32"/>
        </w:rPr>
      </w:pPr>
      <w:r>
        <w:rPr>
          <w:rFonts w:ascii="仿宋" w:eastAsia="仿宋" w:hAnsi="仿宋"/>
          <w:sz w:val="32"/>
          <w:szCs w:val="32"/>
        </w:rPr>
        <w:br w:type="page"/>
      </w:r>
    </w:p>
    <w:p w:rsidR="00D804A0" w:rsidRDefault="00D804A0" w:rsidP="00D804A0">
      <w:pPr>
        <w:ind w:right="301"/>
        <w:jc w:val="left"/>
        <w:rPr>
          <w:rFonts w:ascii="华文中宋" w:eastAsia="华文中宋" w:hAnsi="华文中宋"/>
          <w:b/>
          <w:color w:val="FF0000"/>
          <w:sz w:val="32"/>
          <w:szCs w:val="32"/>
        </w:rPr>
      </w:pPr>
      <w:r>
        <w:rPr>
          <w:rFonts w:ascii="华文中宋" w:eastAsia="华文中宋" w:hAnsi="华文中宋" w:hint="eastAsia"/>
          <w:b/>
          <w:color w:val="FF0000"/>
          <w:sz w:val="32"/>
          <w:szCs w:val="32"/>
        </w:rPr>
        <w:lastRenderedPageBreak/>
        <w:t>廉政视频</w:t>
      </w:r>
    </w:p>
    <w:p w:rsidR="00C7439B" w:rsidRDefault="00C7439B" w:rsidP="00A0024A">
      <w:pPr>
        <w:ind w:right="301"/>
        <w:jc w:val="left"/>
        <w:rPr>
          <w:rFonts w:ascii="华文中宋" w:eastAsia="华文中宋" w:hAnsi="华文中宋"/>
          <w:b/>
          <w:color w:val="FF0000"/>
          <w:sz w:val="32"/>
          <w:szCs w:val="32"/>
        </w:rPr>
      </w:pPr>
    </w:p>
    <w:p w:rsidR="003E70BF" w:rsidRPr="003E70BF" w:rsidRDefault="003E70BF" w:rsidP="00A0024A">
      <w:pPr>
        <w:ind w:right="301"/>
        <w:jc w:val="left"/>
        <w:rPr>
          <w:rFonts w:ascii="仿宋" w:eastAsia="仿宋" w:hAnsi="仿宋" w:hint="eastAsia"/>
          <w:sz w:val="32"/>
          <w:szCs w:val="32"/>
        </w:rPr>
      </w:pPr>
      <w:r w:rsidRPr="003E70BF">
        <w:rPr>
          <w:rFonts w:ascii="仿宋" w:eastAsia="仿宋" w:hAnsi="仿宋" w:hint="eastAsia"/>
          <w:sz w:val="32"/>
          <w:szCs w:val="32"/>
        </w:rPr>
        <w:t>1、走进上海市全面从严治党警示教育基地</w:t>
      </w:r>
    </w:p>
    <w:p w:rsidR="003E70BF" w:rsidRPr="0062138A" w:rsidRDefault="003E70BF" w:rsidP="00A0024A">
      <w:pPr>
        <w:ind w:right="301"/>
        <w:jc w:val="left"/>
        <w:rPr>
          <w:rFonts w:ascii="仿宋" w:eastAsia="仿宋" w:hAnsi="仿宋"/>
          <w:color w:val="FF0000"/>
          <w:sz w:val="32"/>
          <w:szCs w:val="32"/>
        </w:rPr>
      </w:pPr>
      <w:hyperlink r:id="rId9" w:history="1">
        <w:r w:rsidRPr="0062138A">
          <w:rPr>
            <w:rStyle w:val="a9"/>
            <w:rFonts w:ascii="仿宋" w:eastAsia="仿宋" w:hAnsi="仿宋"/>
            <w:sz w:val="32"/>
            <w:szCs w:val="32"/>
          </w:rPr>
          <w:t>https://www.shjcw.gov.cn/shsjjjcw/lzsp/content/704f49b2-da23-4945-96fa-9f92c8461e7e.html</w:t>
        </w:r>
      </w:hyperlink>
    </w:p>
    <w:p w:rsidR="0062138A" w:rsidRDefault="0062138A" w:rsidP="00A0024A">
      <w:pPr>
        <w:ind w:right="301"/>
        <w:jc w:val="left"/>
        <w:rPr>
          <w:rFonts w:ascii="华文中宋" w:eastAsia="华文中宋" w:hAnsi="华文中宋"/>
          <w:b/>
          <w:color w:val="FF0000"/>
          <w:sz w:val="32"/>
          <w:szCs w:val="32"/>
        </w:rPr>
      </w:pPr>
    </w:p>
    <w:p w:rsidR="0062138A" w:rsidRDefault="0062138A" w:rsidP="00A0024A">
      <w:pPr>
        <w:ind w:right="301"/>
        <w:jc w:val="left"/>
        <w:rPr>
          <w:rFonts w:ascii="仿宋" w:eastAsia="仿宋" w:hAnsi="仿宋"/>
          <w:sz w:val="32"/>
          <w:szCs w:val="32"/>
        </w:rPr>
      </w:pPr>
      <w:r w:rsidRPr="0062138A">
        <w:rPr>
          <w:rFonts w:ascii="仿宋" w:eastAsia="仿宋" w:hAnsi="仿宋" w:hint="eastAsia"/>
          <w:sz w:val="32"/>
          <w:szCs w:val="32"/>
        </w:rPr>
        <w:t>2、快板说纪 | 学条例 守党纪</w:t>
      </w:r>
    </w:p>
    <w:p w:rsidR="0062138A" w:rsidRDefault="0062138A" w:rsidP="00A0024A">
      <w:pPr>
        <w:ind w:right="301"/>
        <w:jc w:val="left"/>
        <w:rPr>
          <w:rFonts w:ascii="仿宋" w:eastAsia="仿宋" w:hAnsi="仿宋"/>
          <w:sz w:val="32"/>
          <w:szCs w:val="32"/>
        </w:rPr>
      </w:pPr>
      <w:hyperlink r:id="rId10" w:history="1">
        <w:r w:rsidRPr="00B82B65">
          <w:rPr>
            <w:rStyle w:val="a9"/>
            <w:rFonts w:ascii="仿宋" w:eastAsia="仿宋" w:hAnsi="仿宋"/>
            <w:sz w:val="32"/>
            <w:szCs w:val="32"/>
          </w:rPr>
          <w:t>https://www.shjcw.gov.cn/shsjjjcw/lzsp/content/8498ebf3-a0cc-4cc6-8973-f406647eb614.html</w:t>
        </w:r>
      </w:hyperlink>
    </w:p>
    <w:p w:rsidR="0062138A" w:rsidRPr="0062138A" w:rsidRDefault="0062138A" w:rsidP="00A0024A">
      <w:pPr>
        <w:ind w:right="301"/>
        <w:jc w:val="left"/>
        <w:rPr>
          <w:rFonts w:ascii="仿宋" w:eastAsia="仿宋" w:hAnsi="仿宋" w:hint="eastAsia"/>
          <w:sz w:val="32"/>
          <w:szCs w:val="32"/>
        </w:rPr>
      </w:pPr>
    </w:p>
    <w:p w:rsidR="003E70BF" w:rsidRDefault="003E70BF" w:rsidP="00A0024A">
      <w:pPr>
        <w:ind w:right="301"/>
        <w:jc w:val="left"/>
        <w:rPr>
          <w:rFonts w:ascii="华文中宋" w:eastAsia="华文中宋" w:hAnsi="华文中宋" w:hint="eastAsia"/>
          <w:b/>
          <w:color w:val="FF0000"/>
          <w:sz w:val="32"/>
          <w:szCs w:val="32"/>
        </w:rPr>
      </w:pPr>
    </w:p>
    <w:sectPr w:rsidR="003E70BF" w:rsidSect="004E1A44">
      <w:footerReference w:type="default" r:id="rId11"/>
      <w:pgSz w:w="11906" w:h="16838" w:code="9"/>
      <w:pgMar w:top="1440" w:right="1797" w:bottom="1440" w:left="1797" w:header="851" w:footer="992" w:gutter="0"/>
      <w:cols w:space="425"/>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5D" w:rsidRDefault="00EF4C5D" w:rsidP="00B2731B">
      <w:r>
        <w:separator/>
      </w:r>
    </w:p>
  </w:endnote>
  <w:endnote w:type="continuationSeparator" w:id="0">
    <w:p w:rsidR="00EF4C5D" w:rsidRDefault="00EF4C5D" w:rsidP="00B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2956"/>
      <w:docPartObj>
        <w:docPartGallery w:val="Page Numbers (Bottom of Page)"/>
        <w:docPartUnique/>
      </w:docPartObj>
    </w:sdtPr>
    <w:sdtEndPr/>
    <w:sdtContent>
      <w:p w:rsidR="00F867CB" w:rsidRDefault="00F867CB">
        <w:pPr>
          <w:pStyle w:val="a4"/>
          <w:jc w:val="center"/>
        </w:pPr>
        <w:r>
          <w:fldChar w:fldCharType="begin"/>
        </w:r>
        <w:r>
          <w:instrText>PAGE   \* MERGEFORMAT</w:instrText>
        </w:r>
        <w:r>
          <w:fldChar w:fldCharType="separate"/>
        </w:r>
        <w:r w:rsidR="00FD3E0B" w:rsidRPr="00FD3E0B">
          <w:rPr>
            <w:noProof/>
            <w:lang w:val="zh-CN"/>
          </w:rPr>
          <w:t>22</w:t>
        </w:r>
        <w:r>
          <w:fldChar w:fldCharType="end"/>
        </w:r>
      </w:p>
    </w:sdtContent>
  </w:sdt>
  <w:p w:rsidR="00F867CB" w:rsidRDefault="00F86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5D" w:rsidRDefault="00EF4C5D" w:rsidP="00B2731B">
      <w:r>
        <w:separator/>
      </w:r>
    </w:p>
  </w:footnote>
  <w:footnote w:type="continuationSeparator" w:id="0">
    <w:p w:rsidR="00EF4C5D" w:rsidRDefault="00EF4C5D" w:rsidP="00B2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D9"/>
    <w:multiLevelType w:val="hybridMultilevel"/>
    <w:tmpl w:val="A852FB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9039AF"/>
    <w:multiLevelType w:val="hybridMultilevel"/>
    <w:tmpl w:val="143A794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1433FE"/>
    <w:multiLevelType w:val="hybridMultilevel"/>
    <w:tmpl w:val="EFA4FBD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5"/>
    <w:rsid w:val="00003CCF"/>
    <w:rsid w:val="000063D0"/>
    <w:rsid w:val="00010B19"/>
    <w:rsid w:val="0001526A"/>
    <w:rsid w:val="00020E5F"/>
    <w:rsid w:val="000214D2"/>
    <w:rsid w:val="00023269"/>
    <w:rsid w:val="000256F4"/>
    <w:rsid w:val="00026E84"/>
    <w:rsid w:val="000408D0"/>
    <w:rsid w:val="0004274D"/>
    <w:rsid w:val="00042A9D"/>
    <w:rsid w:val="00044ACE"/>
    <w:rsid w:val="000477CB"/>
    <w:rsid w:val="00050EB6"/>
    <w:rsid w:val="00052FE3"/>
    <w:rsid w:val="000532A9"/>
    <w:rsid w:val="00053616"/>
    <w:rsid w:val="000555EA"/>
    <w:rsid w:val="000624E5"/>
    <w:rsid w:val="0006275F"/>
    <w:rsid w:val="00062E54"/>
    <w:rsid w:val="00064862"/>
    <w:rsid w:val="000731D2"/>
    <w:rsid w:val="000849E5"/>
    <w:rsid w:val="0008769A"/>
    <w:rsid w:val="000938DE"/>
    <w:rsid w:val="000959CD"/>
    <w:rsid w:val="00095F04"/>
    <w:rsid w:val="000A1AA1"/>
    <w:rsid w:val="000B1103"/>
    <w:rsid w:val="000C60A3"/>
    <w:rsid w:val="000D65B7"/>
    <w:rsid w:val="000F6D65"/>
    <w:rsid w:val="0010386F"/>
    <w:rsid w:val="00105A2F"/>
    <w:rsid w:val="0010616C"/>
    <w:rsid w:val="00122043"/>
    <w:rsid w:val="00122BC0"/>
    <w:rsid w:val="0012765B"/>
    <w:rsid w:val="00133CC5"/>
    <w:rsid w:val="00141D1F"/>
    <w:rsid w:val="00144CDE"/>
    <w:rsid w:val="0014687C"/>
    <w:rsid w:val="00154E38"/>
    <w:rsid w:val="00172C02"/>
    <w:rsid w:val="0017316F"/>
    <w:rsid w:val="001869F0"/>
    <w:rsid w:val="001901C1"/>
    <w:rsid w:val="00196DA8"/>
    <w:rsid w:val="001A2A54"/>
    <w:rsid w:val="001B7AA0"/>
    <w:rsid w:val="001E341F"/>
    <w:rsid w:val="001E60CB"/>
    <w:rsid w:val="001F3A9C"/>
    <w:rsid w:val="00202D2C"/>
    <w:rsid w:val="002044E8"/>
    <w:rsid w:val="0020486B"/>
    <w:rsid w:val="00211394"/>
    <w:rsid w:val="00211D6A"/>
    <w:rsid w:val="00211FDA"/>
    <w:rsid w:val="002135C0"/>
    <w:rsid w:val="002148A1"/>
    <w:rsid w:val="002221FA"/>
    <w:rsid w:val="002250C6"/>
    <w:rsid w:val="002263C9"/>
    <w:rsid w:val="002402F4"/>
    <w:rsid w:val="002455DA"/>
    <w:rsid w:val="002601C1"/>
    <w:rsid w:val="00267C39"/>
    <w:rsid w:val="00271CD0"/>
    <w:rsid w:val="00272872"/>
    <w:rsid w:val="00277AC7"/>
    <w:rsid w:val="00277D21"/>
    <w:rsid w:val="0028556D"/>
    <w:rsid w:val="00291428"/>
    <w:rsid w:val="0029182D"/>
    <w:rsid w:val="002A4162"/>
    <w:rsid w:val="002B62BB"/>
    <w:rsid w:val="002B729C"/>
    <w:rsid w:val="002D0A68"/>
    <w:rsid w:val="002E1D1F"/>
    <w:rsid w:val="002E40A1"/>
    <w:rsid w:val="002E75E5"/>
    <w:rsid w:val="002F3DAF"/>
    <w:rsid w:val="002F4673"/>
    <w:rsid w:val="002F51B9"/>
    <w:rsid w:val="00300DFF"/>
    <w:rsid w:val="00302A42"/>
    <w:rsid w:val="00306BAB"/>
    <w:rsid w:val="00307B25"/>
    <w:rsid w:val="00312012"/>
    <w:rsid w:val="003203BB"/>
    <w:rsid w:val="00332531"/>
    <w:rsid w:val="00337348"/>
    <w:rsid w:val="00341D9D"/>
    <w:rsid w:val="00346158"/>
    <w:rsid w:val="003574EF"/>
    <w:rsid w:val="00357A3A"/>
    <w:rsid w:val="00357FE0"/>
    <w:rsid w:val="00372816"/>
    <w:rsid w:val="00382BDA"/>
    <w:rsid w:val="003A2343"/>
    <w:rsid w:val="003B0D6C"/>
    <w:rsid w:val="003C72FB"/>
    <w:rsid w:val="003C7A41"/>
    <w:rsid w:val="003D6E6F"/>
    <w:rsid w:val="003D74F0"/>
    <w:rsid w:val="003E5070"/>
    <w:rsid w:val="003E57BF"/>
    <w:rsid w:val="003E7025"/>
    <w:rsid w:val="003E70BF"/>
    <w:rsid w:val="003F6C01"/>
    <w:rsid w:val="003F790E"/>
    <w:rsid w:val="00405E2A"/>
    <w:rsid w:val="004061DC"/>
    <w:rsid w:val="00412EC4"/>
    <w:rsid w:val="00420156"/>
    <w:rsid w:val="00437340"/>
    <w:rsid w:val="00441EB0"/>
    <w:rsid w:val="004463F2"/>
    <w:rsid w:val="0045553B"/>
    <w:rsid w:val="004563AE"/>
    <w:rsid w:val="004622F9"/>
    <w:rsid w:val="004647D3"/>
    <w:rsid w:val="00470A0D"/>
    <w:rsid w:val="00470A1C"/>
    <w:rsid w:val="00475EB2"/>
    <w:rsid w:val="004770AD"/>
    <w:rsid w:val="00491A1B"/>
    <w:rsid w:val="004B0CC4"/>
    <w:rsid w:val="004B1B01"/>
    <w:rsid w:val="004B344A"/>
    <w:rsid w:val="004C2533"/>
    <w:rsid w:val="004C7A04"/>
    <w:rsid w:val="004D1A92"/>
    <w:rsid w:val="004E106C"/>
    <w:rsid w:val="004E2C85"/>
    <w:rsid w:val="004E3F02"/>
    <w:rsid w:val="004F1247"/>
    <w:rsid w:val="004F25E1"/>
    <w:rsid w:val="0050201A"/>
    <w:rsid w:val="00511EA8"/>
    <w:rsid w:val="00514CBD"/>
    <w:rsid w:val="005339B5"/>
    <w:rsid w:val="00546AF5"/>
    <w:rsid w:val="00554AC1"/>
    <w:rsid w:val="005757CB"/>
    <w:rsid w:val="0058518F"/>
    <w:rsid w:val="00590EF1"/>
    <w:rsid w:val="00592929"/>
    <w:rsid w:val="005A0081"/>
    <w:rsid w:val="005A1996"/>
    <w:rsid w:val="005B143A"/>
    <w:rsid w:val="005C283A"/>
    <w:rsid w:val="005C3C9A"/>
    <w:rsid w:val="005D00D3"/>
    <w:rsid w:val="005D1646"/>
    <w:rsid w:val="005D2228"/>
    <w:rsid w:val="005D2FEF"/>
    <w:rsid w:val="005D668A"/>
    <w:rsid w:val="0060248E"/>
    <w:rsid w:val="006026B4"/>
    <w:rsid w:val="00610543"/>
    <w:rsid w:val="00620428"/>
    <w:rsid w:val="0062138A"/>
    <w:rsid w:val="00630786"/>
    <w:rsid w:val="006311A3"/>
    <w:rsid w:val="006332A2"/>
    <w:rsid w:val="00642B73"/>
    <w:rsid w:val="006478EB"/>
    <w:rsid w:val="006534E3"/>
    <w:rsid w:val="00656206"/>
    <w:rsid w:val="006565BF"/>
    <w:rsid w:val="006655E4"/>
    <w:rsid w:val="0066780A"/>
    <w:rsid w:val="00667EB1"/>
    <w:rsid w:val="00672AAE"/>
    <w:rsid w:val="00672F62"/>
    <w:rsid w:val="00690583"/>
    <w:rsid w:val="006907AD"/>
    <w:rsid w:val="00692318"/>
    <w:rsid w:val="00694195"/>
    <w:rsid w:val="00697269"/>
    <w:rsid w:val="006B50D7"/>
    <w:rsid w:val="006C273B"/>
    <w:rsid w:val="006C33BF"/>
    <w:rsid w:val="006C5D23"/>
    <w:rsid w:val="006D14FF"/>
    <w:rsid w:val="006D4D96"/>
    <w:rsid w:val="006E389B"/>
    <w:rsid w:val="006F3F55"/>
    <w:rsid w:val="006F4CB2"/>
    <w:rsid w:val="006F6474"/>
    <w:rsid w:val="00703314"/>
    <w:rsid w:val="00720D98"/>
    <w:rsid w:val="00723E85"/>
    <w:rsid w:val="00727174"/>
    <w:rsid w:val="007301D7"/>
    <w:rsid w:val="007400A1"/>
    <w:rsid w:val="007414E5"/>
    <w:rsid w:val="00742B98"/>
    <w:rsid w:val="007474A2"/>
    <w:rsid w:val="00747FFC"/>
    <w:rsid w:val="00753CD3"/>
    <w:rsid w:val="0075721A"/>
    <w:rsid w:val="00757920"/>
    <w:rsid w:val="00770E27"/>
    <w:rsid w:val="00772E05"/>
    <w:rsid w:val="007768A5"/>
    <w:rsid w:val="007802C9"/>
    <w:rsid w:val="007805EA"/>
    <w:rsid w:val="0078183C"/>
    <w:rsid w:val="00785849"/>
    <w:rsid w:val="007966EA"/>
    <w:rsid w:val="007A0EF1"/>
    <w:rsid w:val="007B0EB2"/>
    <w:rsid w:val="007B27C9"/>
    <w:rsid w:val="007C36A0"/>
    <w:rsid w:val="007C4B90"/>
    <w:rsid w:val="007C4D7E"/>
    <w:rsid w:val="007C4FAF"/>
    <w:rsid w:val="007D1AC7"/>
    <w:rsid w:val="007D22B0"/>
    <w:rsid w:val="007D22D7"/>
    <w:rsid w:val="007E0706"/>
    <w:rsid w:val="007E0F6D"/>
    <w:rsid w:val="007E1072"/>
    <w:rsid w:val="007E24C8"/>
    <w:rsid w:val="007E6A7B"/>
    <w:rsid w:val="007E6C01"/>
    <w:rsid w:val="007F119B"/>
    <w:rsid w:val="007F381B"/>
    <w:rsid w:val="007F607B"/>
    <w:rsid w:val="00801501"/>
    <w:rsid w:val="00803C38"/>
    <w:rsid w:val="008100C9"/>
    <w:rsid w:val="008257A3"/>
    <w:rsid w:val="0083033A"/>
    <w:rsid w:val="008375C9"/>
    <w:rsid w:val="00840425"/>
    <w:rsid w:val="00844192"/>
    <w:rsid w:val="00845FF2"/>
    <w:rsid w:val="008464D1"/>
    <w:rsid w:val="008469A4"/>
    <w:rsid w:val="008507CD"/>
    <w:rsid w:val="0085755D"/>
    <w:rsid w:val="00861127"/>
    <w:rsid w:val="008768D8"/>
    <w:rsid w:val="00893D37"/>
    <w:rsid w:val="00893EF8"/>
    <w:rsid w:val="0089491A"/>
    <w:rsid w:val="00895863"/>
    <w:rsid w:val="008A02C8"/>
    <w:rsid w:val="008A078D"/>
    <w:rsid w:val="008A477A"/>
    <w:rsid w:val="008B74CA"/>
    <w:rsid w:val="008C175B"/>
    <w:rsid w:val="008D0E80"/>
    <w:rsid w:val="008D189E"/>
    <w:rsid w:val="008D2ABF"/>
    <w:rsid w:val="008D3959"/>
    <w:rsid w:val="008D6190"/>
    <w:rsid w:val="008E1209"/>
    <w:rsid w:val="008E398D"/>
    <w:rsid w:val="008E4EFF"/>
    <w:rsid w:val="008E5AB1"/>
    <w:rsid w:val="008F63D3"/>
    <w:rsid w:val="00917E96"/>
    <w:rsid w:val="009237EA"/>
    <w:rsid w:val="009251F0"/>
    <w:rsid w:val="00926FDC"/>
    <w:rsid w:val="009316C2"/>
    <w:rsid w:val="009316F1"/>
    <w:rsid w:val="00944B8D"/>
    <w:rsid w:val="00945418"/>
    <w:rsid w:val="00945885"/>
    <w:rsid w:val="00962BBA"/>
    <w:rsid w:val="00963B6E"/>
    <w:rsid w:val="009676D0"/>
    <w:rsid w:val="0096781E"/>
    <w:rsid w:val="009704C1"/>
    <w:rsid w:val="009930AD"/>
    <w:rsid w:val="00995EF2"/>
    <w:rsid w:val="009960CD"/>
    <w:rsid w:val="009A2234"/>
    <w:rsid w:val="009A574E"/>
    <w:rsid w:val="009A5D71"/>
    <w:rsid w:val="009A69FC"/>
    <w:rsid w:val="009B22AD"/>
    <w:rsid w:val="009C1F5C"/>
    <w:rsid w:val="009D2249"/>
    <w:rsid w:val="009D68E0"/>
    <w:rsid w:val="009E3924"/>
    <w:rsid w:val="009E3931"/>
    <w:rsid w:val="009E4EDD"/>
    <w:rsid w:val="009E5375"/>
    <w:rsid w:val="009E61A2"/>
    <w:rsid w:val="009E738E"/>
    <w:rsid w:val="009F1169"/>
    <w:rsid w:val="009F255E"/>
    <w:rsid w:val="009F490A"/>
    <w:rsid w:val="009F7DE4"/>
    <w:rsid w:val="00A0024A"/>
    <w:rsid w:val="00A06739"/>
    <w:rsid w:val="00A12EE2"/>
    <w:rsid w:val="00A15004"/>
    <w:rsid w:val="00A15A07"/>
    <w:rsid w:val="00A20B2C"/>
    <w:rsid w:val="00A2106C"/>
    <w:rsid w:val="00A23C14"/>
    <w:rsid w:val="00A3463D"/>
    <w:rsid w:val="00A35488"/>
    <w:rsid w:val="00A36EE7"/>
    <w:rsid w:val="00A37D5B"/>
    <w:rsid w:val="00A40F23"/>
    <w:rsid w:val="00A43D3D"/>
    <w:rsid w:val="00A46B12"/>
    <w:rsid w:val="00A52DE8"/>
    <w:rsid w:val="00A639B4"/>
    <w:rsid w:val="00A82700"/>
    <w:rsid w:val="00A86506"/>
    <w:rsid w:val="00A91ED3"/>
    <w:rsid w:val="00A95429"/>
    <w:rsid w:val="00A963DA"/>
    <w:rsid w:val="00A96531"/>
    <w:rsid w:val="00AA73A0"/>
    <w:rsid w:val="00AB4463"/>
    <w:rsid w:val="00AD213F"/>
    <w:rsid w:val="00AF5936"/>
    <w:rsid w:val="00AF69AA"/>
    <w:rsid w:val="00B00CAD"/>
    <w:rsid w:val="00B02599"/>
    <w:rsid w:val="00B02776"/>
    <w:rsid w:val="00B02BBB"/>
    <w:rsid w:val="00B134DF"/>
    <w:rsid w:val="00B208D0"/>
    <w:rsid w:val="00B20E34"/>
    <w:rsid w:val="00B20E8C"/>
    <w:rsid w:val="00B22F8B"/>
    <w:rsid w:val="00B25308"/>
    <w:rsid w:val="00B2731B"/>
    <w:rsid w:val="00B3163E"/>
    <w:rsid w:val="00B33725"/>
    <w:rsid w:val="00B40BBA"/>
    <w:rsid w:val="00B508C2"/>
    <w:rsid w:val="00B50D77"/>
    <w:rsid w:val="00B5195A"/>
    <w:rsid w:val="00B5273E"/>
    <w:rsid w:val="00B537ED"/>
    <w:rsid w:val="00B625B9"/>
    <w:rsid w:val="00B6605F"/>
    <w:rsid w:val="00B717EC"/>
    <w:rsid w:val="00B71EAA"/>
    <w:rsid w:val="00B76365"/>
    <w:rsid w:val="00B77A5B"/>
    <w:rsid w:val="00B77F8B"/>
    <w:rsid w:val="00B85438"/>
    <w:rsid w:val="00B954BB"/>
    <w:rsid w:val="00BA3875"/>
    <w:rsid w:val="00BB269A"/>
    <w:rsid w:val="00BC47B0"/>
    <w:rsid w:val="00BC55B0"/>
    <w:rsid w:val="00BE371D"/>
    <w:rsid w:val="00BE3B8D"/>
    <w:rsid w:val="00BF0AA8"/>
    <w:rsid w:val="00BF2598"/>
    <w:rsid w:val="00BF4841"/>
    <w:rsid w:val="00BF5935"/>
    <w:rsid w:val="00C14C0B"/>
    <w:rsid w:val="00C20060"/>
    <w:rsid w:val="00C20E12"/>
    <w:rsid w:val="00C23B24"/>
    <w:rsid w:val="00C25A18"/>
    <w:rsid w:val="00C30065"/>
    <w:rsid w:val="00C3083A"/>
    <w:rsid w:val="00C30B1C"/>
    <w:rsid w:val="00C311CD"/>
    <w:rsid w:val="00C31B4D"/>
    <w:rsid w:val="00C32766"/>
    <w:rsid w:val="00C32C0C"/>
    <w:rsid w:val="00C37E3F"/>
    <w:rsid w:val="00C42C59"/>
    <w:rsid w:val="00C50FB6"/>
    <w:rsid w:val="00C5247E"/>
    <w:rsid w:val="00C54A44"/>
    <w:rsid w:val="00C633DC"/>
    <w:rsid w:val="00C63B9B"/>
    <w:rsid w:val="00C65FDD"/>
    <w:rsid w:val="00C73BE3"/>
    <w:rsid w:val="00C7439B"/>
    <w:rsid w:val="00C80237"/>
    <w:rsid w:val="00C81E35"/>
    <w:rsid w:val="00C823AF"/>
    <w:rsid w:val="00C930AA"/>
    <w:rsid w:val="00C93582"/>
    <w:rsid w:val="00C9461E"/>
    <w:rsid w:val="00C956BC"/>
    <w:rsid w:val="00CA3C49"/>
    <w:rsid w:val="00CA54EC"/>
    <w:rsid w:val="00CC0879"/>
    <w:rsid w:val="00CC52CD"/>
    <w:rsid w:val="00CC633E"/>
    <w:rsid w:val="00CE1D93"/>
    <w:rsid w:val="00CE2BDB"/>
    <w:rsid w:val="00CE6AD2"/>
    <w:rsid w:val="00CE6D60"/>
    <w:rsid w:val="00CF25BB"/>
    <w:rsid w:val="00CF3F75"/>
    <w:rsid w:val="00D0007F"/>
    <w:rsid w:val="00D010C9"/>
    <w:rsid w:val="00D01D6C"/>
    <w:rsid w:val="00D06957"/>
    <w:rsid w:val="00D17240"/>
    <w:rsid w:val="00D176B8"/>
    <w:rsid w:val="00D30967"/>
    <w:rsid w:val="00D31908"/>
    <w:rsid w:val="00D320F8"/>
    <w:rsid w:val="00D33F1F"/>
    <w:rsid w:val="00D40F2D"/>
    <w:rsid w:val="00D436ED"/>
    <w:rsid w:val="00D53E5A"/>
    <w:rsid w:val="00D54E24"/>
    <w:rsid w:val="00D55522"/>
    <w:rsid w:val="00D573AD"/>
    <w:rsid w:val="00D611FD"/>
    <w:rsid w:val="00D7028D"/>
    <w:rsid w:val="00D738B5"/>
    <w:rsid w:val="00D771BE"/>
    <w:rsid w:val="00D804A0"/>
    <w:rsid w:val="00D8662E"/>
    <w:rsid w:val="00D94B81"/>
    <w:rsid w:val="00D9672C"/>
    <w:rsid w:val="00DA578B"/>
    <w:rsid w:val="00DB2C9A"/>
    <w:rsid w:val="00DB3A37"/>
    <w:rsid w:val="00DC073B"/>
    <w:rsid w:val="00DC1438"/>
    <w:rsid w:val="00DE52A2"/>
    <w:rsid w:val="00DE5948"/>
    <w:rsid w:val="00DE5F37"/>
    <w:rsid w:val="00DF239C"/>
    <w:rsid w:val="00DF532F"/>
    <w:rsid w:val="00DF62CD"/>
    <w:rsid w:val="00E018BC"/>
    <w:rsid w:val="00E02180"/>
    <w:rsid w:val="00E02EB1"/>
    <w:rsid w:val="00E11534"/>
    <w:rsid w:val="00E11D34"/>
    <w:rsid w:val="00E22816"/>
    <w:rsid w:val="00E22FB8"/>
    <w:rsid w:val="00E25450"/>
    <w:rsid w:val="00E315BF"/>
    <w:rsid w:val="00E50966"/>
    <w:rsid w:val="00E535C4"/>
    <w:rsid w:val="00E56BF0"/>
    <w:rsid w:val="00E56C56"/>
    <w:rsid w:val="00E65F9A"/>
    <w:rsid w:val="00E67384"/>
    <w:rsid w:val="00E70EA6"/>
    <w:rsid w:val="00E71C7C"/>
    <w:rsid w:val="00E71F5B"/>
    <w:rsid w:val="00E7231D"/>
    <w:rsid w:val="00E73C21"/>
    <w:rsid w:val="00E74C22"/>
    <w:rsid w:val="00E751C1"/>
    <w:rsid w:val="00E863DC"/>
    <w:rsid w:val="00E87127"/>
    <w:rsid w:val="00E93D6A"/>
    <w:rsid w:val="00EA2B11"/>
    <w:rsid w:val="00EA3060"/>
    <w:rsid w:val="00EA4C30"/>
    <w:rsid w:val="00EB23BC"/>
    <w:rsid w:val="00EB3B59"/>
    <w:rsid w:val="00ED1DC7"/>
    <w:rsid w:val="00ED777E"/>
    <w:rsid w:val="00EE4851"/>
    <w:rsid w:val="00EF3DCE"/>
    <w:rsid w:val="00EF4C5D"/>
    <w:rsid w:val="00EF7A23"/>
    <w:rsid w:val="00F00051"/>
    <w:rsid w:val="00F007CA"/>
    <w:rsid w:val="00F052BE"/>
    <w:rsid w:val="00F1368F"/>
    <w:rsid w:val="00F14C59"/>
    <w:rsid w:val="00F15C44"/>
    <w:rsid w:val="00F2339C"/>
    <w:rsid w:val="00F25B07"/>
    <w:rsid w:val="00F35839"/>
    <w:rsid w:val="00F45A0B"/>
    <w:rsid w:val="00F4667A"/>
    <w:rsid w:val="00F5181D"/>
    <w:rsid w:val="00F52F0D"/>
    <w:rsid w:val="00F5530A"/>
    <w:rsid w:val="00F558C4"/>
    <w:rsid w:val="00F55BD4"/>
    <w:rsid w:val="00F67C52"/>
    <w:rsid w:val="00F77F2F"/>
    <w:rsid w:val="00F80E0F"/>
    <w:rsid w:val="00F821F2"/>
    <w:rsid w:val="00F867CB"/>
    <w:rsid w:val="00F95A0B"/>
    <w:rsid w:val="00F97D07"/>
    <w:rsid w:val="00FA44B6"/>
    <w:rsid w:val="00FA6E7D"/>
    <w:rsid w:val="00FA7DE8"/>
    <w:rsid w:val="00FC2FA0"/>
    <w:rsid w:val="00FD1455"/>
    <w:rsid w:val="00FD3E0B"/>
    <w:rsid w:val="00FD4E0B"/>
    <w:rsid w:val="00FE00A2"/>
    <w:rsid w:val="00FE0EE9"/>
    <w:rsid w:val="00FF30D0"/>
    <w:rsid w:val="00FF3C96"/>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570E-8E38-45F8-A4C2-D89373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4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DA57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78B"/>
    <w:rPr>
      <w:rFonts w:asciiTheme="majorHAnsi" w:eastAsiaTheme="majorEastAsia" w:hAnsiTheme="majorHAnsi" w:cstheme="majorBidi"/>
      <w:b/>
      <w:bCs/>
      <w:sz w:val="32"/>
      <w:szCs w:val="32"/>
    </w:rPr>
  </w:style>
  <w:style w:type="paragraph" w:styleId="a3">
    <w:name w:val="header"/>
    <w:basedOn w:val="a"/>
    <w:link w:val="Char"/>
    <w:uiPriority w:val="99"/>
    <w:unhideWhenUsed/>
    <w:rsid w:val="00B2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31B"/>
    <w:rPr>
      <w:rFonts w:ascii="Times New Roman" w:eastAsia="宋体" w:hAnsi="Times New Roman" w:cs="Times New Roman"/>
      <w:sz w:val="18"/>
      <w:szCs w:val="18"/>
    </w:rPr>
  </w:style>
  <w:style w:type="paragraph" w:styleId="a4">
    <w:name w:val="footer"/>
    <w:basedOn w:val="a"/>
    <w:link w:val="Char0"/>
    <w:uiPriority w:val="99"/>
    <w:unhideWhenUsed/>
    <w:rsid w:val="00B2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B2731B"/>
    <w:rPr>
      <w:rFonts w:ascii="Times New Roman" w:eastAsia="宋体" w:hAnsi="Times New Roman" w:cs="Times New Roman"/>
      <w:sz w:val="18"/>
      <w:szCs w:val="18"/>
    </w:rPr>
  </w:style>
  <w:style w:type="paragraph" w:styleId="a5">
    <w:name w:val="Balloon Text"/>
    <w:basedOn w:val="a"/>
    <w:link w:val="Char1"/>
    <w:uiPriority w:val="99"/>
    <w:semiHidden/>
    <w:unhideWhenUsed/>
    <w:rsid w:val="008507CD"/>
    <w:rPr>
      <w:sz w:val="18"/>
      <w:szCs w:val="18"/>
    </w:rPr>
  </w:style>
  <w:style w:type="character" w:customStyle="1" w:styleId="Char1">
    <w:name w:val="批注框文本 Char"/>
    <w:basedOn w:val="a0"/>
    <w:link w:val="a5"/>
    <w:uiPriority w:val="99"/>
    <w:semiHidden/>
    <w:rsid w:val="008507CD"/>
    <w:rPr>
      <w:rFonts w:ascii="Times New Roman" w:eastAsia="宋体" w:hAnsi="Times New Roman" w:cs="Times New Roman"/>
      <w:sz w:val="18"/>
      <w:szCs w:val="18"/>
    </w:rPr>
  </w:style>
  <w:style w:type="character" w:customStyle="1" w:styleId="1">
    <w:name w:val="日期1"/>
    <w:basedOn w:val="a0"/>
    <w:rsid w:val="002044E8"/>
  </w:style>
  <w:style w:type="paragraph" w:styleId="a6">
    <w:name w:val="Normal (Web)"/>
    <w:basedOn w:val="a"/>
    <w:uiPriority w:val="99"/>
    <w:semiHidden/>
    <w:unhideWhenUsed/>
    <w:rsid w:val="002044E8"/>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2044E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2044E8"/>
    <w:rPr>
      <w:i/>
      <w:iCs/>
    </w:rPr>
  </w:style>
  <w:style w:type="character" w:styleId="a8">
    <w:name w:val="Strong"/>
    <w:basedOn w:val="a0"/>
    <w:uiPriority w:val="22"/>
    <w:qFormat/>
    <w:rsid w:val="006026B4"/>
    <w:rPr>
      <w:b/>
      <w:bCs/>
    </w:rPr>
  </w:style>
  <w:style w:type="character" w:styleId="a9">
    <w:name w:val="Hyperlink"/>
    <w:basedOn w:val="a0"/>
    <w:uiPriority w:val="99"/>
    <w:unhideWhenUsed/>
    <w:rsid w:val="001A2A54"/>
    <w:rPr>
      <w:color w:val="0563C1" w:themeColor="hyperlink"/>
      <w:u w:val="single"/>
    </w:rPr>
  </w:style>
  <w:style w:type="character" w:styleId="aa">
    <w:name w:val="FollowedHyperlink"/>
    <w:basedOn w:val="a0"/>
    <w:uiPriority w:val="99"/>
    <w:semiHidden/>
    <w:unhideWhenUsed/>
    <w:rsid w:val="001A2A54"/>
    <w:rPr>
      <w:color w:val="954F72" w:themeColor="followedHyperlink"/>
      <w:u w:val="single"/>
    </w:rPr>
  </w:style>
  <w:style w:type="paragraph" w:styleId="ab">
    <w:name w:val="List Paragraph"/>
    <w:basedOn w:val="a"/>
    <w:uiPriority w:val="34"/>
    <w:qFormat/>
    <w:rsid w:val="005D2F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628">
      <w:bodyDiv w:val="1"/>
      <w:marLeft w:val="0"/>
      <w:marRight w:val="0"/>
      <w:marTop w:val="0"/>
      <w:marBottom w:val="0"/>
      <w:divBdr>
        <w:top w:val="none" w:sz="0" w:space="0" w:color="auto"/>
        <w:left w:val="none" w:sz="0" w:space="0" w:color="auto"/>
        <w:bottom w:val="none" w:sz="0" w:space="0" w:color="auto"/>
        <w:right w:val="none" w:sz="0" w:space="0" w:color="auto"/>
      </w:divBdr>
      <w:divsChild>
        <w:div w:id="155726378">
          <w:marLeft w:val="0"/>
          <w:marRight w:val="0"/>
          <w:marTop w:val="0"/>
          <w:marBottom w:val="0"/>
          <w:divBdr>
            <w:top w:val="none" w:sz="0" w:space="0" w:color="auto"/>
            <w:left w:val="none" w:sz="0" w:space="0" w:color="auto"/>
            <w:bottom w:val="none" w:sz="0" w:space="0" w:color="auto"/>
            <w:right w:val="none" w:sz="0" w:space="0" w:color="auto"/>
          </w:divBdr>
        </w:div>
        <w:div w:id="123936510">
          <w:marLeft w:val="0"/>
          <w:marRight w:val="0"/>
          <w:marTop w:val="0"/>
          <w:marBottom w:val="0"/>
          <w:divBdr>
            <w:top w:val="none" w:sz="0" w:space="0" w:color="auto"/>
            <w:left w:val="none" w:sz="0" w:space="0" w:color="auto"/>
            <w:bottom w:val="none" w:sz="0" w:space="0" w:color="auto"/>
            <w:right w:val="none" w:sz="0" w:space="0" w:color="auto"/>
          </w:divBdr>
        </w:div>
      </w:divsChild>
    </w:div>
    <w:div w:id="39868847">
      <w:bodyDiv w:val="1"/>
      <w:marLeft w:val="0"/>
      <w:marRight w:val="0"/>
      <w:marTop w:val="0"/>
      <w:marBottom w:val="0"/>
      <w:divBdr>
        <w:top w:val="none" w:sz="0" w:space="0" w:color="auto"/>
        <w:left w:val="none" w:sz="0" w:space="0" w:color="auto"/>
        <w:bottom w:val="none" w:sz="0" w:space="0" w:color="auto"/>
        <w:right w:val="none" w:sz="0" w:space="0" w:color="auto"/>
      </w:divBdr>
      <w:divsChild>
        <w:div w:id="33193153">
          <w:marLeft w:val="0"/>
          <w:marRight w:val="0"/>
          <w:marTop w:val="0"/>
          <w:marBottom w:val="0"/>
          <w:divBdr>
            <w:top w:val="none" w:sz="0" w:space="0" w:color="auto"/>
            <w:left w:val="none" w:sz="0" w:space="0" w:color="auto"/>
            <w:bottom w:val="none" w:sz="0" w:space="0" w:color="auto"/>
            <w:right w:val="none" w:sz="0" w:space="0" w:color="auto"/>
          </w:divBdr>
        </w:div>
        <w:div w:id="615529115">
          <w:marLeft w:val="0"/>
          <w:marRight w:val="0"/>
          <w:marTop w:val="0"/>
          <w:marBottom w:val="0"/>
          <w:divBdr>
            <w:top w:val="none" w:sz="0" w:space="0" w:color="auto"/>
            <w:left w:val="none" w:sz="0" w:space="0" w:color="auto"/>
            <w:bottom w:val="none" w:sz="0" w:space="0" w:color="auto"/>
            <w:right w:val="none" w:sz="0" w:space="0" w:color="auto"/>
          </w:divBdr>
        </w:div>
        <w:div w:id="1766615337">
          <w:marLeft w:val="0"/>
          <w:marRight w:val="0"/>
          <w:marTop w:val="0"/>
          <w:marBottom w:val="0"/>
          <w:divBdr>
            <w:top w:val="none" w:sz="0" w:space="0" w:color="auto"/>
            <w:left w:val="none" w:sz="0" w:space="0" w:color="auto"/>
            <w:bottom w:val="none" w:sz="0" w:space="0" w:color="auto"/>
            <w:right w:val="none" w:sz="0" w:space="0" w:color="auto"/>
          </w:divBdr>
        </w:div>
      </w:divsChild>
    </w:div>
    <w:div w:id="53627142">
      <w:bodyDiv w:val="1"/>
      <w:marLeft w:val="0"/>
      <w:marRight w:val="0"/>
      <w:marTop w:val="0"/>
      <w:marBottom w:val="0"/>
      <w:divBdr>
        <w:top w:val="none" w:sz="0" w:space="0" w:color="auto"/>
        <w:left w:val="none" w:sz="0" w:space="0" w:color="auto"/>
        <w:bottom w:val="none" w:sz="0" w:space="0" w:color="auto"/>
        <w:right w:val="none" w:sz="0" w:space="0" w:color="auto"/>
      </w:divBdr>
      <w:divsChild>
        <w:div w:id="1054504083">
          <w:marLeft w:val="0"/>
          <w:marRight w:val="0"/>
          <w:marTop w:val="375"/>
          <w:marBottom w:val="225"/>
          <w:divBdr>
            <w:top w:val="none" w:sz="0" w:space="0" w:color="auto"/>
            <w:left w:val="none" w:sz="0" w:space="0" w:color="auto"/>
            <w:bottom w:val="single" w:sz="6" w:space="8" w:color="535353"/>
            <w:right w:val="none" w:sz="0" w:space="0" w:color="auto"/>
          </w:divBdr>
        </w:div>
        <w:div w:id="1175654438">
          <w:marLeft w:val="0"/>
          <w:marRight w:val="0"/>
          <w:marTop w:val="225"/>
          <w:marBottom w:val="0"/>
          <w:divBdr>
            <w:top w:val="none" w:sz="0" w:space="0" w:color="auto"/>
            <w:left w:val="none" w:sz="0" w:space="0" w:color="auto"/>
            <w:bottom w:val="none" w:sz="0" w:space="0" w:color="auto"/>
            <w:right w:val="none" w:sz="0" w:space="0" w:color="auto"/>
          </w:divBdr>
        </w:div>
      </w:divsChild>
    </w:div>
    <w:div w:id="99379429">
      <w:bodyDiv w:val="1"/>
      <w:marLeft w:val="0"/>
      <w:marRight w:val="0"/>
      <w:marTop w:val="0"/>
      <w:marBottom w:val="0"/>
      <w:divBdr>
        <w:top w:val="none" w:sz="0" w:space="0" w:color="auto"/>
        <w:left w:val="none" w:sz="0" w:space="0" w:color="auto"/>
        <w:bottom w:val="none" w:sz="0" w:space="0" w:color="auto"/>
        <w:right w:val="none" w:sz="0" w:space="0" w:color="auto"/>
      </w:divBdr>
      <w:divsChild>
        <w:div w:id="1656950214">
          <w:marLeft w:val="0"/>
          <w:marRight w:val="0"/>
          <w:marTop w:val="0"/>
          <w:marBottom w:val="0"/>
          <w:divBdr>
            <w:top w:val="none" w:sz="0" w:space="0" w:color="auto"/>
            <w:left w:val="none" w:sz="0" w:space="0" w:color="auto"/>
            <w:bottom w:val="none" w:sz="0" w:space="0" w:color="auto"/>
            <w:right w:val="none" w:sz="0" w:space="0" w:color="auto"/>
          </w:divBdr>
        </w:div>
        <w:div w:id="2140413429">
          <w:marLeft w:val="0"/>
          <w:marRight w:val="0"/>
          <w:marTop w:val="0"/>
          <w:marBottom w:val="0"/>
          <w:divBdr>
            <w:top w:val="none" w:sz="0" w:space="0" w:color="auto"/>
            <w:left w:val="none" w:sz="0" w:space="0" w:color="auto"/>
            <w:bottom w:val="none" w:sz="0" w:space="0" w:color="auto"/>
            <w:right w:val="none" w:sz="0" w:space="0" w:color="auto"/>
          </w:divBdr>
        </w:div>
        <w:div w:id="1533759123">
          <w:marLeft w:val="0"/>
          <w:marRight w:val="0"/>
          <w:marTop w:val="0"/>
          <w:marBottom w:val="0"/>
          <w:divBdr>
            <w:top w:val="none" w:sz="0" w:space="0" w:color="auto"/>
            <w:left w:val="none" w:sz="0" w:space="0" w:color="auto"/>
            <w:bottom w:val="none" w:sz="0" w:space="0" w:color="auto"/>
            <w:right w:val="none" w:sz="0" w:space="0" w:color="auto"/>
          </w:divBdr>
        </w:div>
      </w:divsChild>
    </w:div>
    <w:div w:id="106201039">
      <w:bodyDiv w:val="1"/>
      <w:marLeft w:val="0"/>
      <w:marRight w:val="0"/>
      <w:marTop w:val="0"/>
      <w:marBottom w:val="0"/>
      <w:divBdr>
        <w:top w:val="none" w:sz="0" w:space="0" w:color="auto"/>
        <w:left w:val="none" w:sz="0" w:space="0" w:color="auto"/>
        <w:bottom w:val="none" w:sz="0" w:space="0" w:color="auto"/>
        <w:right w:val="none" w:sz="0" w:space="0" w:color="auto"/>
      </w:divBdr>
      <w:divsChild>
        <w:div w:id="1420636983">
          <w:marLeft w:val="0"/>
          <w:marRight w:val="0"/>
          <w:marTop w:val="0"/>
          <w:marBottom w:val="0"/>
          <w:divBdr>
            <w:top w:val="none" w:sz="0" w:space="0" w:color="auto"/>
            <w:left w:val="none" w:sz="0" w:space="0" w:color="auto"/>
            <w:bottom w:val="none" w:sz="0" w:space="0" w:color="auto"/>
            <w:right w:val="none" w:sz="0" w:space="0" w:color="auto"/>
          </w:divBdr>
        </w:div>
        <w:div w:id="1416705058">
          <w:marLeft w:val="0"/>
          <w:marRight w:val="0"/>
          <w:marTop w:val="0"/>
          <w:marBottom w:val="0"/>
          <w:divBdr>
            <w:top w:val="none" w:sz="0" w:space="0" w:color="auto"/>
            <w:left w:val="none" w:sz="0" w:space="0" w:color="auto"/>
            <w:bottom w:val="none" w:sz="0" w:space="0" w:color="auto"/>
            <w:right w:val="none" w:sz="0" w:space="0" w:color="auto"/>
          </w:divBdr>
        </w:div>
      </w:divsChild>
    </w:div>
    <w:div w:id="133568084">
      <w:bodyDiv w:val="1"/>
      <w:marLeft w:val="0"/>
      <w:marRight w:val="0"/>
      <w:marTop w:val="0"/>
      <w:marBottom w:val="0"/>
      <w:divBdr>
        <w:top w:val="none" w:sz="0" w:space="0" w:color="auto"/>
        <w:left w:val="none" w:sz="0" w:space="0" w:color="auto"/>
        <w:bottom w:val="none" w:sz="0" w:space="0" w:color="auto"/>
        <w:right w:val="none" w:sz="0" w:space="0" w:color="auto"/>
      </w:divBdr>
      <w:divsChild>
        <w:div w:id="293676500">
          <w:marLeft w:val="0"/>
          <w:marRight w:val="0"/>
          <w:marTop w:val="0"/>
          <w:marBottom w:val="0"/>
          <w:divBdr>
            <w:top w:val="none" w:sz="0" w:space="0" w:color="auto"/>
            <w:left w:val="none" w:sz="0" w:space="0" w:color="auto"/>
            <w:bottom w:val="none" w:sz="0" w:space="0" w:color="auto"/>
            <w:right w:val="none" w:sz="0" w:space="0" w:color="auto"/>
          </w:divBdr>
        </w:div>
        <w:div w:id="1353341665">
          <w:marLeft w:val="0"/>
          <w:marRight w:val="0"/>
          <w:marTop w:val="0"/>
          <w:marBottom w:val="0"/>
          <w:divBdr>
            <w:top w:val="none" w:sz="0" w:space="0" w:color="auto"/>
            <w:left w:val="none" w:sz="0" w:space="0" w:color="auto"/>
            <w:bottom w:val="none" w:sz="0" w:space="0" w:color="auto"/>
            <w:right w:val="none" w:sz="0" w:space="0" w:color="auto"/>
          </w:divBdr>
        </w:div>
      </w:divsChild>
    </w:div>
    <w:div w:id="138234211">
      <w:bodyDiv w:val="1"/>
      <w:marLeft w:val="0"/>
      <w:marRight w:val="0"/>
      <w:marTop w:val="0"/>
      <w:marBottom w:val="0"/>
      <w:divBdr>
        <w:top w:val="none" w:sz="0" w:space="0" w:color="auto"/>
        <w:left w:val="none" w:sz="0" w:space="0" w:color="auto"/>
        <w:bottom w:val="none" w:sz="0" w:space="0" w:color="auto"/>
        <w:right w:val="none" w:sz="0" w:space="0" w:color="auto"/>
      </w:divBdr>
      <w:divsChild>
        <w:div w:id="933973305">
          <w:marLeft w:val="0"/>
          <w:marRight w:val="0"/>
          <w:marTop w:val="0"/>
          <w:marBottom w:val="0"/>
          <w:divBdr>
            <w:top w:val="none" w:sz="0" w:space="0" w:color="auto"/>
            <w:left w:val="none" w:sz="0" w:space="0" w:color="auto"/>
            <w:bottom w:val="none" w:sz="0" w:space="0" w:color="auto"/>
            <w:right w:val="none" w:sz="0" w:space="0" w:color="auto"/>
          </w:divBdr>
        </w:div>
        <w:div w:id="718480837">
          <w:marLeft w:val="0"/>
          <w:marRight w:val="0"/>
          <w:marTop w:val="0"/>
          <w:marBottom w:val="0"/>
          <w:divBdr>
            <w:top w:val="none" w:sz="0" w:space="0" w:color="auto"/>
            <w:left w:val="none" w:sz="0" w:space="0" w:color="auto"/>
            <w:bottom w:val="none" w:sz="0" w:space="0" w:color="auto"/>
            <w:right w:val="none" w:sz="0" w:space="0" w:color="auto"/>
          </w:divBdr>
        </w:div>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175458768">
      <w:bodyDiv w:val="1"/>
      <w:marLeft w:val="0"/>
      <w:marRight w:val="0"/>
      <w:marTop w:val="0"/>
      <w:marBottom w:val="0"/>
      <w:divBdr>
        <w:top w:val="none" w:sz="0" w:space="0" w:color="auto"/>
        <w:left w:val="none" w:sz="0" w:space="0" w:color="auto"/>
        <w:bottom w:val="none" w:sz="0" w:space="0" w:color="auto"/>
        <w:right w:val="none" w:sz="0" w:space="0" w:color="auto"/>
      </w:divBdr>
      <w:divsChild>
        <w:div w:id="47536900">
          <w:marLeft w:val="0"/>
          <w:marRight w:val="0"/>
          <w:marTop w:val="0"/>
          <w:marBottom w:val="0"/>
          <w:divBdr>
            <w:top w:val="none" w:sz="0" w:space="0" w:color="auto"/>
            <w:left w:val="none" w:sz="0" w:space="0" w:color="auto"/>
            <w:bottom w:val="none" w:sz="0" w:space="0" w:color="auto"/>
            <w:right w:val="none" w:sz="0" w:space="0" w:color="auto"/>
          </w:divBdr>
        </w:div>
        <w:div w:id="1055740665">
          <w:marLeft w:val="0"/>
          <w:marRight w:val="0"/>
          <w:marTop w:val="0"/>
          <w:marBottom w:val="0"/>
          <w:divBdr>
            <w:top w:val="none" w:sz="0" w:space="0" w:color="auto"/>
            <w:left w:val="none" w:sz="0" w:space="0" w:color="auto"/>
            <w:bottom w:val="none" w:sz="0" w:space="0" w:color="auto"/>
            <w:right w:val="none" w:sz="0" w:space="0" w:color="auto"/>
          </w:divBdr>
        </w:div>
        <w:div w:id="1304770100">
          <w:marLeft w:val="0"/>
          <w:marRight w:val="0"/>
          <w:marTop w:val="0"/>
          <w:marBottom w:val="0"/>
          <w:divBdr>
            <w:top w:val="none" w:sz="0" w:space="0" w:color="auto"/>
            <w:left w:val="none" w:sz="0" w:space="0" w:color="auto"/>
            <w:bottom w:val="none" w:sz="0" w:space="0" w:color="auto"/>
            <w:right w:val="none" w:sz="0" w:space="0" w:color="auto"/>
          </w:divBdr>
        </w:div>
      </w:divsChild>
    </w:div>
    <w:div w:id="210313092">
      <w:bodyDiv w:val="1"/>
      <w:marLeft w:val="0"/>
      <w:marRight w:val="0"/>
      <w:marTop w:val="0"/>
      <w:marBottom w:val="0"/>
      <w:divBdr>
        <w:top w:val="none" w:sz="0" w:space="0" w:color="auto"/>
        <w:left w:val="none" w:sz="0" w:space="0" w:color="auto"/>
        <w:bottom w:val="none" w:sz="0" w:space="0" w:color="auto"/>
        <w:right w:val="none" w:sz="0" w:space="0" w:color="auto"/>
      </w:divBdr>
      <w:divsChild>
        <w:div w:id="1581714026">
          <w:marLeft w:val="0"/>
          <w:marRight w:val="0"/>
          <w:marTop w:val="0"/>
          <w:marBottom w:val="0"/>
          <w:divBdr>
            <w:top w:val="none" w:sz="0" w:space="0" w:color="auto"/>
            <w:left w:val="none" w:sz="0" w:space="0" w:color="auto"/>
            <w:bottom w:val="none" w:sz="0" w:space="0" w:color="auto"/>
            <w:right w:val="none" w:sz="0" w:space="0" w:color="auto"/>
          </w:divBdr>
        </w:div>
        <w:div w:id="520893567">
          <w:marLeft w:val="0"/>
          <w:marRight w:val="0"/>
          <w:marTop w:val="0"/>
          <w:marBottom w:val="0"/>
          <w:divBdr>
            <w:top w:val="none" w:sz="0" w:space="0" w:color="auto"/>
            <w:left w:val="none" w:sz="0" w:space="0" w:color="auto"/>
            <w:bottom w:val="none" w:sz="0" w:space="0" w:color="auto"/>
            <w:right w:val="none" w:sz="0" w:space="0" w:color="auto"/>
          </w:divBdr>
        </w:div>
      </w:divsChild>
    </w:div>
    <w:div w:id="237905425">
      <w:bodyDiv w:val="1"/>
      <w:marLeft w:val="0"/>
      <w:marRight w:val="0"/>
      <w:marTop w:val="0"/>
      <w:marBottom w:val="0"/>
      <w:divBdr>
        <w:top w:val="none" w:sz="0" w:space="0" w:color="auto"/>
        <w:left w:val="none" w:sz="0" w:space="0" w:color="auto"/>
        <w:bottom w:val="none" w:sz="0" w:space="0" w:color="auto"/>
        <w:right w:val="none" w:sz="0" w:space="0" w:color="auto"/>
      </w:divBdr>
      <w:divsChild>
        <w:div w:id="1861967676">
          <w:marLeft w:val="0"/>
          <w:marRight w:val="0"/>
          <w:marTop w:val="0"/>
          <w:marBottom w:val="0"/>
          <w:divBdr>
            <w:top w:val="none" w:sz="0" w:space="0" w:color="auto"/>
            <w:left w:val="none" w:sz="0" w:space="0" w:color="auto"/>
            <w:bottom w:val="none" w:sz="0" w:space="0" w:color="auto"/>
            <w:right w:val="none" w:sz="0" w:space="0" w:color="auto"/>
          </w:divBdr>
        </w:div>
        <w:div w:id="362631624">
          <w:marLeft w:val="0"/>
          <w:marRight w:val="0"/>
          <w:marTop w:val="0"/>
          <w:marBottom w:val="0"/>
          <w:divBdr>
            <w:top w:val="none" w:sz="0" w:space="0" w:color="auto"/>
            <w:left w:val="none" w:sz="0" w:space="0" w:color="auto"/>
            <w:bottom w:val="none" w:sz="0" w:space="0" w:color="auto"/>
            <w:right w:val="none" w:sz="0" w:space="0" w:color="auto"/>
          </w:divBdr>
        </w:div>
        <w:div w:id="102113436">
          <w:marLeft w:val="0"/>
          <w:marRight w:val="0"/>
          <w:marTop w:val="0"/>
          <w:marBottom w:val="0"/>
          <w:divBdr>
            <w:top w:val="none" w:sz="0" w:space="0" w:color="auto"/>
            <w:left w:val="none" w:sz="0" w:space="0" w:color="auto"/>
            <w:bottom w:val="none" w:sz="0" w:space="0" w:color="auto"/>
            <w:right w:val="none" w:sz="0" w:space="0" w:color="auto"/>
          </w:divBdr>
        </w:div>
      </w:divsChild>
    </w:div>
    <w:div w:id="245843220">
      <w:bodyDiv w:val="1"/>
      <w:marLeft w:val="0"/>
      <w:marRight w:val="0"/>
      <w:marTop w:val="0"/>
      <w:marBottom w:val="0"/>
      <w:divBdr>
        <w:top w:val="none" w:sz="0" w:space="0" w:color="auto"/>
        <w:left w:val="none" w:sz="0" w:space="0" w:color="auto"/>
        <w:bottom w:val="none" w:sz="0" w:space="0" w:color="auto"/>
        <w:right w:val="none" w:sz="0" w:space="0" w:color="auto"/>
      </w:divBdr>
      <w:divsChild>
        <w:div w:id="732891440">
          <w:marLeft w:val="0"/>
          <w:marRight w:val="0"/>
          <w:marTop w:val="375"/>
          <w:marBottom w:val="225"/>
          <w:divBdr>
            <w:top w:val="none" w:sz="0" w:space="0" w:color="auto"/>
            <w:left w:val="none" w:sz="0" w:space="0" w:color="auto"/>
            <w:bottom w:val="single" w:sz="6" w:space="8" w:color="535353"/>
            <w:right w:val="none" w:sz="0" w:space="0" w:color="auto"/>
          </w:divBdr>
        </w:div>
        <w:div w:id="1943416912">
          <w:marLeft w:val="0"/>
          <w:marRight w:val="0"/>
          <w:marTop w:val="225"/>
          <w:marBottom w:val="0"/>
          <w:divBdr>
            <w:top w:val="none" w:sz="0" w:space="0" w:color="auto"/>
            <w:left w:val="none" w:sz="0" w:space="0" w:color="auto"/>
            <w:bottom w:val="none" w:sz="0" w:space="0" w:color="auto"/>
            <w:right w:val="none" w:sz="0" w:space="0" w:color="auto"/>
          </w:divBdr>
        </w:div>
      </w:divsChild>
    </w:div>
    <w:div w:id="273437966">
      <w:bodyDiv w:val="1"/>
      <w:marLeft w:val="0"/>
      <w:marRight w:val="0"/>
      <w:marTop w:val="0"/>
      <w:marBottom w:val="0"/>
      <w:divBdr>
        <w:top w:val="none" w:sz="0" w:space="0" w:color="auto"/>
        <w:left w:val="none" w:sz="0" w:space="0" w:color="auto"/>
        <w:bottom w:val="none" w:sz="0" w:space="0" w:color="auto"/>
        <w:right w:val="none" w:sz="0" w:space="0" w:color="auto"/>
      </w:divBdr>
      <w:divsChild>
        <w:div w:id="1412310333">
          <w:marLeft w:val="0"/>
          <w:marRight w:val="0"/>
          <w:marTop w:val="0"/>
          <w:marBottom w:val="0"/>
          <w:divBdr>
            <w:top w:val="none" w:sz="0" w:space="0" w:color="auto"/>
            <w:left w:val="none" w:sz="0" w:space="0" w:color="auto"/>
            <w:bottom w:val="none" w:sz="0" w:space="0" w:color="auto"/>
            <w:right w:val="none" w:sz="0" w:space="0" w:color="auto"/>
          </w:divBdr>
        </w:div>
        <w:div w:id="915362464">
          <w:marLeft w:val="0"/>
          <w:marRight w:val="0"/>
          <w:marTop w:val="0"/>
          <w:marBottom w:val="0"/>
          <w:divBdr>
            <w:top w:val="none" w:sz="0" w:space="0" w:color="auto"/>
            <w:left w:val="none" w:sz="0" w:space="0" w:color="auto"/>
            <w:bottom w:val="none" w:sz="0" w:space="0" w:color="auto"/>
            <w:right w:val="none" w:sz="0" w:space="0" w:color="auto"/>
          </w:divBdr>
        </w:div>
        <w:div w:id="1376537302">
          <w:marLeft w:val="0"/>
          <w:marRight w:val="0"/>
          <w:marTop w:val="0"/>
          <w:marBottom w:val="0"/>
          <w:divBdr>
            <w:top w:val="none" w:sz="0" w:space="0" w:color="auto"/>
            <w:left w:val="none" w:sz="0" w:space="0" w:color="auto"/>
            <w:bottom w:val="none" w:sz="0" w:space="0" w:color="auto"/>
            <w:right w:val="none" w:sz="0" w:space="0" w:color="auto"/>
          </w:divBdr>
        </w:div>
      </w:divsChild>
    </w:div>
    <w:div w:id="286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4888245">
          <w:marLeft w:val="0"/>
          <w:marRight w:val="0"/>
          <w:marTop w:val="375"/>
          <w:marBottom w:val="225"/>
          <w:divBdr>
            <w:top w:val="none" w:sz="0" w:space="0" w:color="auto"/>
            <w:left w:val="none" w:sz="0" w:space="0" w:color="auto"/>
            <w:bottom w:val="single" w:sz="6" w:space="8" w:color="535353"/>
            <w:right w:val="none" w:sz="0" w:space="0" w:color="auto"/>
          </w:divBdr>
        </w:div>
        <w:div w:id="1079181339">
          <w:marLeft w:val="0"/>
          <w:marRight w:val="0"/>
          <w:marTop w:val="225"/>
          <w:marBottom w:val="0"/>
          <w:divBdr>
            <w:top w:val="none" w:sz="0" w:space="0" w:color="auto"/>
            <w:left w:val="none" w:sz="0" w:space="0" w:color="auto"/>
            <w:bottom w:val="none" w:sz="0" w:space="0" w:color="auto"/>
            <w:right w:val="none" w:sz="0" w:space="0" w:color="auto"/>
          </w:divBdr>
        </w:div>
      </w:divsChild>
    </w:div>
    <w:div w:id="304118291">
      <w:bodyDiv w:val="1"/>
      <w:marLeft w:val="0"/>
      <w:marRight w:val="0"/>
      <w:marTop w:val="0"/>
      <w:marBottom w:val="0"/>
      <w:divBdr>
        <w:top w:val="none" w:sz="0" w:space="0" w:color="auto"/>
        <w:left w:val="none" w:sz="0" w:space="0" w:color="auto"/>
        <w:bottom w:val="none" w:sz="0" w:space="0" w:color="auto"/>
        <w:right w:val="none" w:sz="0" w:space="0" w:color="auto"/>
      </w:divBdr>
    </w:div>
    <w:div w:id="319581051">
      <w:bodyDiv w:val="1"/>
      <w:marLeft w:val="0"/>
      <w:marRight w:val="0"/>
      <w:marTop w:val="0"/>
      <w:marBottom w:val="0"/>
      <w:divBdr>
        <w:top w:val="none" w:sz="0" w:space="0" w:color="auto"/>
        <w:left w:val="none" w:sz="0" w:space="0" w:color="auto"/>
        <w:bottom w:val="none" w:sz="0" w:space="0" w:color="auto"/>
        <w:right w:val="none" w:sz="0" w:space="0" w:color="auto"/>
      </w:divBdr>
      <w:divsChild>
        <w:div w:id="170799656">
          <w:marLeft w:val="0"/>
          <w:marRight w:val="0"/>
          <w:marTop w:val="0"/>
          <w:marBottom w:val="0"/>
          <w:divBdr>
            <w:top w:val="none" w:sz="0" w:space="0" w:color="auto"/>
            <w:left w:val="none" w:sz="0" w:space="0" w:color="auto"/>
            <w:bottom w:val="none" w:sz="0" w:space="0" w:color="auto"/>
            <w:right w:val="none" w:sz="0" w:space="0" w:color="auto"/>
          </w:divBdr>
        </w:div>
        <w:div w:id="1006984836">
          <w:marLeft w:val="0"/>
          <w:marRight w:val="0"/>
          <w:marTop w:val="0"/>
          <w:marBottom w:val="0"/>
          <w:divBdr>
            <w:top w:val="none" w:sz="0" w:space="0" w:color="auto"/>
            <w:left w:val="none" w:sz="0" w:space="0" w:color="auto"/>
            <w:bottom w:val="none" w:sz="0" w:space="0" w:color="auto"/>
            <w:right w:val="none" w:sz="0" w:space="0" w:color="auto"/>
          </w:divBdr>
        </w:div>
        <w:div w:id="2144735941">
          <w:marLeft w:val="0"/>
          <w:marRight w:val="0"/>
          <w:marTop w:val="0"/>
          <w:marBottom w:val="0"/>
          <w:divBdr>
            <w:top w:val="none" w:sz="0" w:space="0" w:color="auto"/>
            <w:left w:val="none" w:sz="0" w:space="0" w:color="auto"/>
            <w:bottom w:val="none" w:sz="0" w:space="0" w:color="auto"/>
            <w:right w:val="none" w:sz="0" w:space="0" w:color="auto"/>
          </w:divBdr>
        </w:div>
      </w:divsChild>
    </w:div>
    <w:div w:id="348945106">
      <w:bodyDiv w:val="1"/>
      <w:marLeft w:val="0"/>
      <w:marRight w:val="0"/>
      <w:marTop w:val="0"/>
      <w:marBottom w:val="0"/>
      <w:divBdr>
        <w:top w:val="none" w:sz="0" w:space="0" w:color="auto"/>
        <w:left w:val="none" w:sz="0" w:space="0" w:color="auto"/>
        <w:bottom w:val="none" w:sz="0" w:space="0" w:color="auto"/>
        <w:right w:val="none" w:sz="0" w:space="0" w:color="auto"/>
      </w:divBdr>
      <w:divsChild>
        <w:div w:id="659773572">
          <w:marLeft w:val="0"/>
          <w:marRight w:val="0"/>
          <w:marTop w:val="0"/>
          <w:marBottom w:val="0"/>
          <w:divBdr>
            <w:top w:val="none" w:sz="0" w:space="0" w:color="auto"/>
            <w:left w:val="none" w:sz="0" w:space="0" w:color="auto"/>
            <w:bottom w:val="single" w:sz="6" w:space="0" w:color="F2F2F2"/>
            <w:right w:val="none" w:sz="0" w:space="0" w:color="auto"/>
          </w:divBdr>
          <w:divsChild>
            <w:div w:id="836505562">
              <w:marLeft w:val="0"/>
              <w:marRight w:val="0"/>
              <w:marTop w:val="0"/>
              <w:marBottom w:val="0"/>
              <w:divBdr>
                <w:top w:val="none" w:sz="0" w:space="0" w:color="auto"/>
                <w:left w:val="none" w:sz="0" w:space="0" w:color="auto"/>
                <w:bottom w:val="none" w:sz="0" w:space="0" w:color="auto"/>
                <w:right w:val="none" w:sz="0" w:space="0" w:color="auto"/>
              </w:divBdr>
              <w:divsChild>
                <w:div w:id="1198858061">
                  <w:marLeft w:val="0"/>
                  <w:marRight w:val="0"/>
                  <w:marTop w:val="0"/>
                  <w:marBottom w:val="0"/>
                  <w:divBdr>
                    <w:top w:val="none" w:sz="0" w:space="0" w:color="auto"/>
                    <w:left w:val="none" w:sz="0" w:space="0" w:color="auto"/>
                    <w:bottom w:val="none" w:sz="0" w:space="0" w:color="auto"/>
                    <w:right w:val="none" w:sz="0" w:space="0" w:color="auto"/>
                  </w:divBdr>
                  <w:divsChild>
                    <w:div w:id="1719426787">
                      <w:marLeft w:val="180"/>
                      <w:marRight w:val="0"/>
                      <w:marTop w:val="0"/>
                      <w:marBottom w:val="0"/>
                      <w:divBdr>
                        <w:top w:val="none" w:sz="0" w:space="0" w:color="auto"/>
                        <w:left w:val="none" w:sz="0" w:space="0" w:color="auto"/>
                        <w:bottom w:val="none" w:sz="0" w:space="0" w:color="auto"/>
                        <w:right w:val="none" w:sz="0" w:space="0" w:color="auto"/>
                      </w:divBdr>
                    </w:div>
                  </w:divsChild>
                </w:div>
                <w:div w:id="201132631">
                  <w:marLeft w:val="0"/>
                  <w:marRight w:val="0"/>
                  <w:marTop w:val="0"/>
                  <w:marBottom w:val="0"/>
                  <w:divBdr>
                    <w:top w:val="none" w:sz="0" w:space="0" w:color="auto"/>
                    <w:left w:val="none" w:sz="0" w:space="0" w:color="auto"/>
                    <w:bottom w:val="none" w:sz="0" w:space="0" w:color="auto"/>
                    <w:right w:val="none" w:sz="0" w:space="0" w:color="auto"/>
                  </w:divBdr>
                  <w:divsChild>
                    <w:div w:id="1729111011">
                      <w:marLeft w:val="0"/>
                      <w:marRight w:val="225"/>
                      <w:marTop w:val="0"/>
                      <w:marBottom w:val="0"/>
                      <w:divBdr>
                        <w:top w:val="none" w:sz="0" w:space="0" w:color="auto"/>
                        <w:left w:val="none" w:sz="0" w:space="0" w:color="auto"/>
                        <w:bottom w:val="none" w:sz="0" w:space="0" w:color="auto"/>
                        <w:right w:val="none" w:sz="0" w:space="0" w:color="auto"/>
                      </w:divBdr>
                    </w:div>
                    <w:div w:id="28069904">
                      <w:marLeft w:val="0"/>
                      <w:marRight w:val="36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9119">
          <w:marLeft w:val="0"/>
          <w:marRight w:val="0"/>
          <w:marTop w:val="0"/>
          <w:marBottom w:val="0"/>
          <w:divBdr>
            <w:top w:val="none" w:sz="0" w:space="0" w:color="auto"/>
            <w:left w:val="none" w:sz="0" w:space="0" w:color="auto"/>
            <w:bottom w:val="none" w:sz="0" w:space="0" w:color="auto"/>
            <w:right w:val="none" w:sz="0" w:space="0" w:color="auto"/>
          </w:divBdr>
          <w:divsChild>
            <w:div w:id="809785689">
              <w:marLeft w:val="0"/>
              <w:marRight w:val="0"/>
              <w:marTop w:val="0"/>
              <w:marBottom w:val="0"/>
              <w:divBdr>
                <w:top w:val="none" w:sz="0" w:space="0" w:color="auto"/>
                <w:left w:val="none" w:sz="0" w:space="0" w:color="auto"/>
                <w:bottom w:val="single" w:sz="6" w:space="12" w:color="F2F2F2"/>
                <w:right w:val="none" w:sz="0" w:space="0" w:color="auto"/>
              </w:divBdr>
              <w:divsChild>
                <w:div w:id="1887522807">
                  <w:marLeft w:val="0"/>
                  <w:marRight w:val="0"/>
                  <w:marTop w:val="0"/>
                  <w:marBottom w:val="0"/>
                  <w:divBdr>
                    <w:top w:val="none" w:sz="0" w:space="0" w:color="auto"/>
                    <w:left w:val="none" w:sz="0" w:space="0" w:color="auto"/>
                    <w:bottom w:val="none" w:sz="0" w:space="0" w:color="auto"/>
                    <w:right w:val="none" w:sz="0" w:space="0" w:color="auto"/>
                  </w:divBdr>
                </w:div>
                <w:div w:id="1338457225">
                  <w:marLeft w:val="0"/>
                  <w:marRight w:val="0"/>
                  <w:marTop w:val="360"/>
                  <w:marBottom w:val="0"/>
                  <w:divBdr>
                    <w:top w:val="none" w:sz="0" w:space="0" w:color="auto"/>
                    <w:left w:val="none" w:sz="0" w:space="0" w:color="auto"/>
                    <w:bottom w:val="none" w:sz="0" w:space="0" w:color="auto"/>
                    <w:right w:val="none" w:sz="0" w:space="0" w:color="auto"/>
                  </w:divBdr>
                </w:div>
                <w:div w:id="1837648820">
                  <w:marLeft w:val="0"/>
                  <w:marRight w:val="0"/>
                  <w:marTop w:val="330"/>
                  <w:marBottom w:val="0"/>
                  <w:divBdr>
                    <w:top w:val="none" w:sz="0" w:space="0" w:color="auto"/>
                    <w:left w:val="none" w:sz="0" w:space="0" w:color="auto"/>
                    <w:bottom w:val="none" w:sz="0" w:space="0" w:color="auto"/>
                    <w:right w:val="none" w:sz="0" w:space="0" w:color="auto"/>
                  </w:divBdr>
                  <w:divsChild>
                    <w:div w:id="1717699380">
                      <w:marLeft w:val="0"/>
                      <w:marRight w:val="0"/>
                      <w:marTop w:val="0"/>
                      <w:marBottom w:val="0"/>
                      <w:divBdr>
                        <w:top w:val="none" w:sz="0" w:space="0" w:color="auto"/>
                        <w:left w:val="none" w:sz="0" w:space="0" w:color="auto"/>
                        <w:bottom w:val="none" w:sz="0" w:space="0" w:color="auto"/>
                        <w:right w:val="none" w:sz="0" w:space="0" w:color="auto"/>
                      </w:divBdr>
                    </w:div>
                  </w:divsChild>
                </w:div>
                <w:div w:id="1222137733">
                  <w:marLeft w:val="0"/>
                  <w:marRight w:val="0"/>
                  <w:marTop w:val="420"/>
                  <w:marBottom w:val="0"/>
                  <w:divBdr>
                    <w:top w:val="none" w:sz="0" w:space="0" w:color="auto"/>
                    <w:left w:val="none" w:sz="0" w:space="0" w:color="auto"/>
                    <w:bottom w:val="none" w:sz="0" w:space="0" w:color="auto"/>
                    <w:right w:val="none" w:sz="0" w:space="0" w:color="auto"/>
                  </w:divBdr>
                </w:div>
                <w:div w:id="2029940218">
                  <w:marLeft w:val="0"/>
                  <w:marRight w:val="0"/>
                  <w:marTop w:val="330"/>
                  <w:marBottom w:val="0"/>
                  <w:divBdr>
                    <w:top w:val="none" w:sz="0" w:space="0" w:color="auto"/>
                    <w:left w:val="none" w:sz="0" w:space="0" w:color="auto"/>
                    <w:bottom w:val="none" w:sz="0" w:space="0" w:color="auto"/>
                    <w:right w:val="none" w:sz="0" w:space="0" w:color="auto"/>
                  </w:divBdr>
                  <w:divsChild>
                    <w:div w:id="969628918">
                      <w:marLeft w:val="0"/>
                      <w:marRight w:val="0"/>
                      <w:marTop w:val="0"/>
                      <w:marBottom w:val="0"/>
                      <w:divBdr>
                        <w:top w:val="none" w:sz="0" w:space="0" w:color="auto"/>
                        <w:left w:val="none" w:sz="0" w:space="0" w:color="auto"/>
                        <w:bottom w:val="none" w:sz="0" w:space="0" w:color="auto"/>
                        <w:right w:val="none" w:sz="0" w:space="0" w:color="auto"/>
                      </w:divBdr>
                    </w:div>
                  </w:divsChild>
                </w:div>
                <w:div w:id="800658042">
                  <w:marLeft w:val="0"/>
                  <w:marRight w:val="0"/>
                  <w:marTop w:val="420"/>
                  <w:marBottom w:val="0"/>
                  <w:divBdr>
                    <w:top w:val="none" w:sz="0" w:space="0" w:color="auto"/>
                    <w:left w:val="none" w:sz="0" w:space="0" w:color="auto"/>
                    <w:bottom w:val="none" w:sz="0" w:space="0" w:color="auto"/>
                    <w:right w:val="none" w:sz="0" w:space="0" w:color="auto"/>
                  </w:divBdr>
                </w:div>
                <w:div w:id="1823622685">
                  <w:marLeft w:val="0"/>
                  <w:marRight w:val="0"/>
                  <w:marTop w:val="360"/>
                  <w:marBottom w:val="0"/>
                  <w:divBdr>
                    <w:top w:val="none" w:sz="0" w:space="0" w:color="auto"/>
                    <w:left w:val="none" w:sz="0" w:space="0" w:color="auto"/>
                    <w:bottom w:val="none" w:sz="0" w:space="0" w:color="auto"/>
                    <w:right w:val="none" w:sz="0" w:space="0" w:color="auto"/>
                  </w:divBdr>
                </w:div>
                <w:div w:id="1860898118">
                  <w:marLeft w:val="0"/>
                  <w:marRight w:val="0"/>
                  <w:marTop w:val="360"/>
                  <w:marBottom w:val="0"/>
                  <w:divBdr>
                    <w:top w:val="none" w:sz="0" w:space="0" w:color="auto"/>
                    <w:left w:val="none" w:sz="0" w:space="0" w:color="auto"/>
                    <w:bottom w:val="none" w:sz="0" w:space="0" w:color="auto"/>
                    <w:right w:val="none" w:sz="0" w:space="0" w:color="auto"/>
                  </w:divBdr>
                </w:div>
                <w:div w:id="1008673182">
                  <w:marLeft w:val="0"/>
                  <w:marRight w:val="0"/>
                  <w:marTop w:val="360"/>
                  <w:marBottom w:val="0"/>
                  <w:divBdr>
                    <w:top w:val="none" w:sz="0" w:space="0" w:color="auto"/>
                    <w:left w:val="none" w:sz="0" w:space="0" w:color="auto"/>
                    <w:bottom w:val="none" w:sz="0" w:space="0" w:color="auto"/>
                    <w:right w:val="none" w:sz="0" w:space="0" w:color="auto"/>
                  </w:divBdr>
                </w:div>
                <w:div w:id="1098645610">
                  <w:marLeft w:val="0"/>
                  <w:marRight w:val="0"/>
                  <w:marTop w:val="360"/>
                  <w:marBottom w:val="0"/>
                  <w:divBdr>
                    <w:top w:val="none" w:sz="0" w:space="0" w:color="auto"/>
                    <w:left w:val="none" w:sz="0" w:space="0" w:color="auto"/>
                    <w:bottom w:val="none" w:sz="0" w:space="0" w:color="auto"/>
                    <w:right w:val="none" w:sz="0" w:space="0" w:color="auto"/>
                  </w:divBdr>
                </w:div>
                <w:div w:id="1745714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51610993">
      <w:bodyDiv w:val="1"/>
      <w:marLeft w:val="0"/>
      <w:marRight w:val="0"/>
      <w:marTop w:val="0"/>
      <w:marBottom w:val="0"/>
      <w:divBdr>
        <w:top w:val="none" w:sz="0" w:space="0" w:color="auto"/>
        <w:left w:val="none" w:sz="0" w:space="0" w:color="auto"/>
        <w:bottom w:val="none" w:sz="0" w:space="0" w:color="auto"/>
        <w:right w:val="none" w:sz="0" w:space="0" w:color="auto"/>
      </w:divBdr>
      <w:divsChild>
        <w:div w:id="1754279616">
          <w:marLeft w:val="0"/>
          <w:marRight w:val="0"/>
          <w:marTop w:val="0"/>
          <w:marBottom w:val="0"/>
          <w:divBdr>
            <w:top w:val="none" w:sz="0" w:space="0" w:color="auto"/>
            <w:left w:val="none" w:sz="0" w:space="0" w:color="auto"/>
            <w:bottom w:val="none" w:sz="0" w:space="0" w:color="auto"/>
            <w:right w:val="none" w:sz="0" w:space="0" w:color="auto"/>
          </w:divBdr>
        </w:div>
        <w:div w:id="504249502">
          <w:marLeft w:val="0"/>
          <w:marRight w:val="0"/>
          <w:marTop w:val="0"/>
          <w:marBottom w:val="0"/>
          <w:divBdr>
            <w:top w:val="none" w:sz="0" w:space="0" w:color="auto"/>
            <w:left w:val="none" w:sz="0" w:space="0" w:color="auto"/>
            <w:bottom w:val="none" w:sz="0" w:space="0" w:color="auto"/>
            <w:right w:val="none" w:sz="0" w:space="0" w:color="auto"/>
          </w:divBdr>
        </w:div>
      </w:divsChild>
    </w:div>
    <w:div w:id="354580949">
      <w:bodyDiv w:val="1"/>
      <w:marLeft w:val="0"/>
      <w:marRight w:val="0"/>
      <w:marTop w:val="0"/>
      <w:marBottom w:val="0"/>
      <w:divBdr>
        <w:top w:val="none" w:sz="0" w:space="0" w:color="auto"/>
        <w:left w:val="none" w:sz="0" w:space="0" w:color="auto"/>
        <w:bottom w:val="none" w:sz="0" w:space="0" w:color="auto"/>
        <w:right w:val="none" w:sz="0" w:space="0" w:color="auto"/>
      </w:divBdr>
      <w:divsChild>
        <w:div w:id="1817146217">
          <w:marLeft w:val="0"/>
          <w:marRight w:val="0"/>
          <w:marTop w:val="0"/>
          <w:marBottom w:val="0"/>
          <w:divBdr>
            <w:top w:val="none" w:sz="0" w:space="0" w:color="auto"/>
            <w:left w:val="none" w:sz="0" w:space="0" w:color="auto"/>
            <w:bottom w:val="none" w:sz="0" w:space="0" w:color="auto"/>
            <w:right w:val="none" w:sz="0" w:space="0" w:color="auto"/>
          </w:divBdr>
        </w:div>
        <w:div w:id="562449150">
          <w:marLeft w:val="0"/>
          <w:marRight w:val="0"/>
          <w:marTop w:val="0"/>
          <w:marBottom w:val="0"/>
          <w:divBdr>
            <w:top w:val="none" w:sz="0" w:space="0" w:color="auto"/>
            <w:left w:val="none" w:sz="0" w:space="0" w:color="auto"/>
            <w:bottom w:val="none" w:sz="0" w:space="0" w:color="auto"/>
            <w:right w:val="none" w:sz="0" w:space="0" w:color="auto"/>
          </w:divBdr>
        </w:div>
      </w:divsChild>
    </w:div>
    <w:div w:id="371851934">
      <w:bodyDiv w:val="1"/>
      <w:marLeft w:val="0"/>
      <w:marRight w:val="0"/>
      <w:marTop w:val="0"/>
      <w:marBottom w:val="0"/>
      <w:divBdr>
        <w:top w:val="none" w:sz="0" w:space="0" w:color="auto"/>
        <w:left w:val="none" w:sz="0" w:space="0" w:color="auto"/>
        <w:bottom w:val="none" w:sz="0" w:space="0" w:color="auto"/>
        <w:right w:val="none" w:sz="0" w:space="0" w:color="auto"/>
      </w:divBdr>
      <w:divsChild>
        <w:div w:id="73163189">
          <w:marLeft w:val="0"/>
          <w:marRight w:val="0"/>
          <w:marTop w:val="0"/>
          <w:marBottom w:val="0"/>
          <w:divBdr>
            <w:top w:val="none" w:sz="0" w:space="0" w:color="auto"/>
            <w:left w:val="none" w:sz="0" w:space="0" w:color="auto"/>
            <w:bottom w:val="none" w:sz="0" w:space="0" w:color="auto"/>
            <w:right w:val="none" w:sz="0" w:space="0" w:color="auto"/>
          </w:divBdr>
        </w:div>
        <w:div w:id="306206209">
          <w:marLeft w:val="0"/>
          <w:marRight w:val="0"/>
          <w:marTop w:val="0"/>
          <w:marBottom w:val="0"/>
          <w:divBdr>
            <w:top w:val="none" w:sz="0" w:space="0" w:color="auto"/>
            <w:left w:val="none" w:sz="0" w:space="0" w:color="auto"/>
            <w:bottom w:val="none" w:sz="0" w:space="0" w:color="auto"/>
            <w:right w:val="none" w:sz="0" w:space="0" w:color="auto"/>
          </w:divBdr>
        </w:div>
      </w:divsChild>
    </w:div>
    <w:div w:id="418451907">
      <w:bodyDiv w:val="1"/>
      <w:marLeft w:val="0"/>
      <w:marRight w:val="0"/>
      <w:marTop w:val="0"/>
      <w:marBottom w:val="0"/>
      <w:divBdr>
        <w:top w:val="none" w:sz="0" w:space="0" w:color="auto"/>
        <w:left w:val="none" w:sz="0" w:space="0" w:color="auto"/>
        <w:bottom w:val="none" w:sz="0" w:space="0" w:color="auto"/>
        <w:right w:val="none" w:sz="0" w:space="0" w:color="auto"/>
      </w:divBdr>
      <w:divsChild>
        <w:div w:id="983316597">
          <w:marLeft w:val="0"/>
          <w:marRight w:val="0"/>
          <w:marTop w:val="0"/>
          <w:marBottom w:val="0"/>
          <w:divBdr>
            <w:top w:val="none" w:sz="0" w:space="0" w:color="auto"/>
            <w:left w:val="none" w:sz="0" w:space="0" w:color="auto"/>
            <w:bottom w:val="none" w:sz="0" w:space="0" w:color="auto"/>
            <w:right w:val="none" w:sz="0" w:space="0" w:color="auto"/>
          </w:divBdr>
        </w:div>
        <w:div w:id="1988780950">
          <w:marLeft w:val="0"/>
          <w:marRight w:val="0"/>
          <w:marTop w:val="0"/>
          <w:marBottom w:val="0"/>
          <w:divBdr>
            <w:top w:val="none" w:sz="0" w:space="0" w:color="auto"/>
            <w:left w:val="none" w:sz="0" w:space="0" w:color="auto"/>
            <w:bottom w:val="none" w:sz="0" w:space="0" w:color="auto"/>
            <w:right w:val="none" w:sz="0" w:space="0" w:color="auto"/>
          </w:divBdr>
        </w:div>
      </w:divsChild>
    </w:div>
    <w:div w:id="422803117">
      <w:bodyDiv w:val="1"/>
      <w:marLeft w:val="0"/>
      <w:marRight w:val="0"/>
      <w:marTop w:val="0"/>
      <w:marBottom w:val="0"/>
      <w:divBdr>
        <w:top w:val="none" w:sz="0" w:space="0" w:color="auto"/>
        <w:left w:val="none" w:sz="0" w:space="0" w:color="auto"/>
        <w:bottom w:val="none" w:sz="0" w:space="0" w:color="auto"/>
        <w:right w:val="none" w:sz="0" w:space="0" w:color="auto"/>
      </w:divBdr>
      <w:divsChild>
        <w:div w:id="644046247">
          <w:marLeft w:val="0"/>
          <w:marRight w:val="0"/>
          <w:marTop w:val="0"/>
          <w:marBottom w:val="0"/>
          <w:divBdr>
            <w:top w:val="none" w:sz="0" w:space="0" w:color="auto"/>
            <w:left w:val="none" w:sz="0" w:space="0" w:color="auto"/>
            <w:bottom w:val="none" w:sz="0" w:space="0" w:color="auto"/>
            <w:right w:val="none" w:sz="0" w:space="0" w:color="auto"/>
          </w:divBdr>
        </w:div>
        <w:div w:id="1791513647">
          <w:marLeft w:val="0"/>
          <w:marRight w:val="0"/>
          <w:marTop w:val="0"/>
          <w:marBottom w:val="0"/>
          <w:divBdr>
            <w:top w:val="none" w:sz="0" w:space="0" w:color="auto"/>
            <w:left w:val="none" w:sz="0" w:space="0" w:color="auto"/>
            <w:bottom w:val="none" w:sz="0" w:space="0" w:color="auto"/>
            <w:right w:val="none" w:sz="0" w:space="0" w:color="auto"/>
          </w:divBdr>
        </w:div>
        <w:div w:id="585118053">
          <w:marLeft w:val="0"/>
          <w:marRight w:val="0"/>
          <w:marTop w:val="0"/>
          <w:marBottom w:val="0"/>
          <w:divBdr>
            <w:top w:val="none" w:sz="0" w:space="0" w:color="auto"/>
            <w:left w:val="none" w:sz="0" w:space="0" w:color="auto"/>
            <w:bottom w:val="none" w:sz="0" w:space="0" w:color="auto"/>
            <w:right w:val="none" w:sz="0" w:space="0" w:color="auto"/>
          </w:divBdr>
        </w:div>
      </w:divsChild>
    </w:div>
    <w:div w:id="4315160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077">
          <w:marLeft w:val="0"/>
          <w:marRight w:val="0"/>
          <w:marTop w:val="0"/>
          <w:marBottom w:val="0"/>
          <w:divBdr>
            <w:top w:val="none" w:sz="0" w:space="0" w:color="auto"/>
            <w:left w:val="none" w:sz="0" w:space="0" w:color="auto"/>
            <w:bottom w:val="none" w:sz="0" w:space="0" w:color="auto"/>
            <w:right w:val="none" w:sz="0" w:space="0" w:color="auto"/>
          </w:divBdr>
        </w:div>
        <w:div w:id="63649921">
          <w:marLeft w:val="0"/>
          <w:marRight w:val="0"/>
          <w:marTop w:val="0"/>
          <w:marBottom w:val="0"/>
          <w:divBdr>
            <w:top w:val="none" w:sz="0" w:space="0" w:color="auto"/>
            <w:left w:val="none" w:sz="0" w:space="0" w:color="auto"/>
            <w:bottom w:val="none" w:sz="0" w:space="0" w:color="auto"/>
            <w:right w:val="none" w:sz="0" w:space="0" w:color="auto"/>
          </w:divBdr>
        </w:div>
        <w:div w:id="1166744565">
          <w:marLeft w:val="0"/>
          <w:marRight w:val="0"/>
          <w:marTop w:val="0"/>
          <w:marBottom w:val="0"/>
          <w:divBdr>
            <w:top w:val="none" w:sz="0" w:space="0" w:color="auto"/>
            <w:left w:val="none" w:sz="0" w:space="0" w:color="auto"/>
            <w:bottom w:val="none" w:sz="0" w:space="0" w:color="auto"/>
            <w:right w:val="none" w:sz="0" w:space="0" w:color="auto"/>
          </w:divBdr>
        </w:div>
      </w:divsChild>
    </w:div>
    <w:div w:id="441800652">
      <w:bodyDiv w:val="1"/>
      <w:marLeft w:val="0"/>
      <w:marRight w:val="0"/>
      <w:marTop w:val="0"/>
      <w:marBottom w:val="0"/>
      <w:divBdr>
        <w:top w:val="none" w:sz="0" w:space="0" w:color="auto"/>
        <w:left w:val="none" w:sz="0" w:space="0" w:color="auto"/>
        <w:bottom w:val="none" w:sz="0" w:space="0" w:color="auto"/>
        <w:right w:val="none" w:sz="0" w:space="0" w:color="auto"/>
      </w:divBdr>
      <w:divsChild>
        <w:div w:id="235744533">
          <w:marLeft w:val="0"/>
          <w:marRight w:val="0"/>
          <w:marTop w:val="0"/>
          <w:marBottom w:val="0"/>
          <w:divBdr>
            <w:top w:val="none" w:sz="0" w:space="0" w:color="auto"/>
            <w:left w:val="none" w:sz="0" w:space="0" w:color="auto"/>
            <w:bottom w:val="none" w:sz="0" w:space="0" w:color="auto"/>
            <w:right w:val="none" w:sz="0" w:space="0" w:color="auto"/>
          </w:divBdr>
        </w:div>
        <w:div w:id="64033861">
          <w:marLeft w:val="0"/>
          <w:marRight w:val="0"/>
          <w:marTop w:val="0"/>
          <w:marBottom w:val="0"/>
          <w:divBdr>
            <w:top w:val="none" w:sz="0" w:space="0" w:color="auto"/>
            <w:left w:val="none" w:sz="0" w:space="0" w:color="auto"/>
            <w:bottom w:val="none" w:sz="0" w:space="0" w:color="auto"/>
            <w:right w:val="none" w:sz="0" w:space="0" w:color="auto"/>
          </w:divBdr>
        </w:div>
      </w:divsChild>
    </w:div>
    <w:div w:id="472139876">
      <w:bodyDiv w:val="1"/>
      <w:marLeft w:val="0"/>
      <w:marRight w:val="0"/>
      <w:marTop w:val="0"/>
      <w:marBottom w:val="0"/>
      <w:divBdr>
        <w:top w:val="none" w:sz="0" w:space="0" w:color="auto"/>
        <w:left w:val="none" w:sz="0" w:space="0" w:color="auto"/>
        <w:bottom w:val="none" w:sz="0" w:space="0" w:color="auto"/>
        <w:right w:val="none" w:sz="0" w:space="0" w:color="auto"/>
      </w:divBdr>
      <w:divsChild>
        <w:div w:id="1230312617">
          <w:marLeft w:val="0"/>
          <w:marRight w:val="0"/>
          <w:marTop w:val="0"/>
          <w:marBottom w:val="0"/>
          <w:divBdr>
            <w:top w:val="none" w:sz="0" w:space="0" w:color="auto"/>
            <w:left w:val="none" w:sz="0" w:space="0" w:color="auto"/>
            <w:bottom w:val="none" w:sz="0" w:space="0" w:color="auto"/>
            <w:right w:val="none" w:sz="0" w:space="0" w:color="auto"/>
          </w:divBdr>
        </w:div>
        <w:div w:id="445924814">
          <w:marLeft w:val="0"/>
          <w:marRight w:val="0"/>
          <w:marTop w:val="0"/>
          <w:marBottom w:val="0"/>
          <w:divBdr>
            <w:top w:val="none" w:sz="0" w:space="0" w:color="auto"/>
            <w:left w:val="none" w:sz="0" w:space="0" w:color="auto"/>
            <w:bottom w:val="none" w:sz="0" w:space="0" w:color="auto"/>
            <w:right w:val="none" w:sz="0" w:space="0" w:color="auto"/>
          </w:divBdr>
        </w:div>
      </w:divsChild>
    </w:div>
    <w:div w:id="493106926">
      <w:bodyDiv w:val="1"/>
      <w:marLeft w:val="0"/>
      <w:marRight w:val="0"/>
      <w:marTop w:val="0"/>
      <w:marBottom w:val="0"/>
      <w:divBdr>
        <w:top w:val="none" w:sz="0" w:space="0" w:color="auto"/>
        <w:left w:val="none" w:sz="0" w:space="0" w:color="auto"/>
        <w:bottom w:val="none" w:sz="0" w:space="0" w:color="auto"/>
        <w:right w:val="none" w:sz="0" w:space="0" w:color="auto"/>
      </w:divBdr>
      <w:divsChild>
        <w:div w:id="1600526205">
          <w:marLeft w:val="0"/>
          <w:marRight w:val="0"/>
          <w:marTop w:val="0"/>
          <w:marBottom w:val="330"/>
          <w:divBdr>
            <w:top w:val="none" w:sz="0" w:space="0" w:color="auto"/>
            <w:left w:val="none" w:sz="0" w:space="0" w:color="auto"/>
            <w:bottom w:val="none" w:sz="0" w:space="0" w:color="auto"/>
            <w:right w:val="none" w:sz="0" w:space="0" w:color="auto"/>
          </w:divBdr>
        </w:div>
      </w:divsChild>
    </w:div>
    <w:div w:id="493691183">
      <w:bodyDiv w:val="1"/>
      <w:marLeft w:val="0"/>
      <w:marRight w:val="0"/>
      <w:marTop w:val="0"/>
      <w:marBottom w:val="0"/>
      <w:divBdr>
        <w:top w:val="none" w:sz="0" w:space="0" w:color="auto"/>
        <w:left w:val="none" w:sz="0" w:space="0" w:color="auto"/>
        <w:bottom w:val="none" w:sz="0" w:space="0" w:color="auto"/>
        <w:right w:val="none" w:sz="0" w:space="0" w:color="auto"/>
      </w:divBdr>
      <w:divsChild>
        <w:div w:id="357506260">
          <w:marLeft w:val="0"/>
          <w:marRight w:val="0"/>
          <w:marTop w:val="375"/>
          <w:marBottom w:val="225"/>
          <w:divBdr>
            <w:top w:val="none" w:sz="0" w:space="0" w:color="auto"/>
            <w:left w:val="none" w:sz="0" w:space="0" w:color="auto"/>
            <w:bottom w:val="single" w:sz="6" w:space="8" w:color="535353"/>
            <w:right w:val="none" w:sz="0" w:space="0" w:color="auto"/>
          </w:divBdr>
        </w:div>
        <w:div w:id="87626414">
          <w:marLeft w:val="0"/>
          <w:marRight w:val="0"/>
          <w:marTop w:val="225"/>
          <w:marBottom w:val="0"/>
          <w:divBdr>
            <w:top w:val="none" w:sz="0" w:space="0" w:color="auto"/>
            <w:left w:val="none" w:sz="0" w:space="0" w:color="auto"/>
            <w:bottom w:val="none" w:sz="0" w:space="0" w:color="auto"/>
            <w:right w:val="none" w:sz="0" w:space="0" w:color="auto"/>
          </w:divBdr>
        </w:div>
      </w:divsChild>
    </w:div>
    <w:div w:id="497697165">
      <w:bodyDiv w:val="1"/>
      <w:marLeft w:val="0"/>
      <w:marRight w:val="0"/>
      <w:marTop w:val="0"/>
      <w:marBottom w:val="0"/>
      <w:divBdr>
        <w:top w:val="none" w:sz="0" w:space="0" w:color="auto"/>
        <w:left w:val="none" w:sz="0" w:space="0" w:color="auto"/>
        <w:bottom w:val="none" w:sz="0" w:space="0" w:color="auto"/>
        <w:right w:val="none" w:sz="0" w:space="0" w:color="auto"/>
      </w:divBdr>
      <w:divsChild>
        <w:div w:id="457184895">
          <w:marLeft w:val="0"/>
          <w:marRight w:val="0"/>
          <w:marTop w:val="375"/>
          <w:marBottom w:val="225"/>
          <w:divBdr>
            <w:top w:val="none" w:sz="0" w:space="0" w:color="auto"/>
            <w:left w:val="none" w:sz="0" w:space="0" w:color="auto"/>
            <w:bottom w:val="single" w:sz="6" w:space="8" w:color="535353"/>
            <w:right w:val="none" w:sz="0" w:space="0" w:color="auto"/>
          </w:divBdr>
        </w:div>
        <w:div w:id="362177036">
          <w:marLeft w:val="0"/>
          <w:marRight w:val="0"/>
          <w:marTop w:val="225"/>
          <w:marBottom w:val="0"/>
          <w:divBdr>
            <w:top w:val="none" w:sz="0" w:space="0" w:color="auto"/>
            <w:left w:val="none" w:sz="0" w:space="0" w:color="auto"/>
            <w:bottom w:val="none" w:sz="0" w:space="0" w:color="auto"/>
            <w:right w:val="none" w:sz="0" w:space="0" w:color="auto"/>
          </w:divBdr>
        </w:div>
      </w:divsChild>
    </w:div>
    <w:div w:id="506989528">
      <w:bodyDiv w:val="1"/>
      <w:marLeft w:val="0"/>
      <w:marRight w:val="0"/>
      <w:marTop w:val="0"/>
      <w:marBottom w:val="0"/>
      <w:divBdr>
        <w:top w:val="none" w:sz="0" w:space="0" w:color="auto"/>
        <w:left w:val="none" w:sz="0" w:space="0" w:color="auto"/>
        <w:bottom w:val="none" w:sz="0" w:space="0" w:color="auto"/>
        <w:right w:val="none" w:sz="0" w:space="0" w:color="auto"/>
      </w:divBdr>
      <w:divsChild>
        <w:div w:id="369574995">
          <w:marLeft w:val="0"/>
          <w:marRight w:val="0"/>
          <w:marTop w:val="0"/>
          <w:marBottom w:val="0"/>
          <w:divBdr>
            <w:top w:val="none" w:sz="0" w:space="0" w:color="auto"/>
            <w:left w:val="none" w:sz="0" w:space="0" w:color="auto"/>
            <w:bottom w:val="none" w:sz="0" w:space="0" w:color="auto"/>
            <w:right w:val="none" w:sz="0" w:space="0" w:color="auto"/>
          </w:divBdr>
        </w:div>
        <w:div w:id="1243180961">
          <w:marLeft w:val="0"/>
          <w:marRight w:val="0"/>
          <w:marTop w:val="0"/>
          <w:marBottom w:val="0"/>
          <w:divBdr>
            <w:top w:val="none" w:sz="0" w:space="0" w:color="auto"/>
            <w:left w:val="none" w:sz="0" w:space="0" w:color="auto"/>
            <w:bottom w:val="none" w:sz="0" w:space="0" w:color="auto"/>
            <w:right w:val="none" w:sz="0" w:space="0" w:color="auto"/>
          </w:divBdr>
        </w:div>
        <w:div w:id="401607354">
          <w:marLeft w:val="0"/>
          <w:marRight w:val="0"/>
          <w:marTop w:val="0"/>
          <w:marBottom w:val="0"/>
          <w:divBdr>
            <w:top w:val="none" w:sz="0" w:space="0" w:color="auto"/>
            <w:left w:val="none" w:sz="0" w:space="0" w:color="auto"/>
            <w:bottom w:val="none" w:sz="0" w:space="0" w:color="auto"/>
            <w:right w:val="none" w:sz="0" w:space="0" w:color="auto"/>
          </w:divBdr>
        </w:div>
      </w:divsChild>
    </w:div>
    <w:div w:id="529419862">
      <w:bodyDiv w:val="1"/>
      <w:marLeft w:val="0"/>
      <w:marRight w:val="0"/>
      <w:marTop w:val="0"/>
      <w:marBottom w:val="0"/>
      <w:divBdr>
        <w:top w:val="none" w:sz="0" w:space="0" w:color="auto"/>
        <w:left w:val="none" w:sz="0" w:space="0" w:color="auto"/>
        <w:bottom w:val="none" w:sz="0" w:space="0" w:color="auto"/>
        <w:right w:val="none" w:sz="0" w:space="0" w:color="auto"/>
      </w:divBdr>
      <w:divsChild>
        <w:div w:id="584800565">
          <w:marLeft w:val="0"/>
          <w:marRight w:val="0"/>
          <w:marTop w:val="0"/>
          <w:marBottom w:val="0"/>
          <w:divBdr>
            <w:top w:val="none" w:sz="0" w:space="0" w:color="auto"/>
            <w:left w:val="none" w:sz="0" w:space="0" w:color="auto"/>
            <w:bottom w:val="none" w:sz="0" w:space="0" w:color="auto"/>
            <w:right w:val="none" w:sz="0" w:space="0" w:color="auto"/>
          </w:divBdr>
        </w:div>
        <w:div w:id="1592423393">
          <w:marLeft w:val="0"/>
          <w:marRight w:val="0"/>
          <w:marTop w:val="0"/>
          <w:marBottom w:val="0"/>
          <w:divBdr>
            <w:top w:val="none" w:sz="0" w:space="0" w:color="auto"/>
            <w:left w:val="none" w:sz="0" w:space="0" w:color="auto"/>
            <w:bottom w:val="none" w:sz="0" w:space="0" w:color="auto"/>
            <w:right w:val="none" w:sz="0" w:space="0" w:color="auto"/>
          </w:divBdr>
        </w:div>
      </w:divsChild>
    </w:div>
    <w:div w:id="531188313">
      <w:bodyDiv w:val="1"/>
      <w:marLeft w:val="0"/>
      <w:marRight w:val="0"/>
      <w:marTop w:val="0"/>
      <w:marBottom w:val="0"/>
      <w:divBdr>
        <w:top w:val="none" w:sz="0" w:space="0" w:color="auto"/>
        <w:left w:val="none" w:sz="0" w:space="0" w:color="auto"/>
        <w:bottom w:val="none" w:sz="0" w:space="0" w:color="auto"/>
        <w:right w:val="none" w:sz="0" w:space="0" w:color="auto"/>
      </w:divBdr>
      <w:divsChild>
        <w:div w:id="1626079780">
          <w:marLeft w:val="0"/>
          <w:marRight w:val="0"/>
          <w:marTop w:val="0"/>
          <w:marBottom w:val="0"/>
          <w:divBdr>
            <w:top w:val="none" w:sz="0" w:space="0" w:color="auto"/>
            <w:left w:val="none" w:sz="0" w:space="0" w:color="auto"/>
            <w:bottom w:val="none" w:sz="0" w:space="0" w:color="auto"/>
            <w:right w:val="none" w:sz="0" w:space="0" w:color="auto"/>
          </w:divBdr>
        </w:div>
        <w:div w:id="956522970">
          <w:marLeft w:val="0"/>
          <w:marRight w:val="0"/>
          <w:marTop w:val="0"/>
          <w:marBottom w:val="0"/>
          <w:divBdr>
            <w:top w:val="none" w:sz="0" w:space="0" w:color="auto"/>
            <w:left w:val="none" w:sz="0" w:space="0" w:color="auto"/>
            <w:bottom w:val="none" w:sz="0" w:space="0" w:color="auto"/>
            <w:right w:val="none" w:sz="0" w:space="0" w:color="auto"/>
          </w:divBdr>
        </w:div>
      </w:divsChild>
    </w:div>
    <w:div w:id="547886096">
      <w:bodyDiv w:val="1"/>
      <w:marLeft w:val="0"/>
      <w:marRight w:val="0"/>
      <w:marTop w:val="0"/>
      <w:marBottom w:val="0"/>
      <w:divBdr>
        <w:top w:val="none" w:sz="0" w:space="0" w:color="auto"/>
        <w:left w:val="none" w:sz="0" w:space="0" w:color="auto"/>
        <w:bottom w:val="none" w:sz="0" w:space="0" w:color="auto"/>
        <w:right w:val="none" w:sz="0" w:space="0" w:color="auto"/>
      </w:divBdr>
      <w:divsChild>
        <w:div w:id="635570748">
          <w:marLeft w:val="0"/>
          <w:marRight w:val="0"/>
          <w:marTop w:val="375"/>
          <w:marBottom w:val="225"/>
          <w:divBdr>
            <w:top w:val="none" w:sz="0" w:space="0" w:color="auto"/>
            <w:left w:val="none" w:sz="0" w:space="0" w:color="auto"/>
            <w:bottom w:val="single" w:sz="6" w:space="8" w:color="535353"/>
            <w:right w:val="none" w:sz="0" w:space="0" w:color="auto"/>
          </w:divBdr>
        </w:div>
        <w:div w:id="1019309351">
          <w:marLeft w:val="0"/>
          <w:marRight w:val="0"/>
          <w:marTop w:val="225"/>
          <w:marBottom w:val="0"/>
          <w:divBdr>
            <w:top w:val="none" w:sz="0" w:space="0" w:color="auto"/>
            <w:left w:val="none" w:sz="0" w:space="0" w:color="auto"/>
            <w:bottom w:val="none" w:sz="0" w:space="0" w:color="auto"/>
            <w:right w:val="none" w:sz="0" w:space="0" w:color="auto"/>
          </w:divBdr>
        </w:div>
      </w:divsChild>
    </w:div>
    <w:div w:id="567767210">
      <w:bodyDiv w:val="1"/>
      <w:marLeft w:val="0"/>
      <w:marRight w:val="0"/>
      <w:marTop w:val="0"/>
      <w:marBottom w:val="0"/>
      <w:divBdr>
        <w:top w:val="none" w:sz="0" w:space="0" w:color="auto"/>
        <w:left w:val="none" w:sz="0" w:space="0" w:color="auto"/>
        <w:bottom w:val="none" w:sz="0" w:space="0" w:color="auto"/>
        <w:right w:val="none" w:sz="0" w:space="0" w:color="auto"/>
      </w:divBdr>
      <w:divsChild>
        <w:div w:id="340089122">
          <w:marLeft w:val="0"/>
          <w:marRight w:val="0"/>
          <w:marTop w:val="0"/>
          <w:marBottom w:val="0"/>
          <w:divBdr>
            <w:top w:val="none" w:sz="0" w:space="0" w:color="auto"/>
            <w:left w:val="none" w:sz="0" w:space="0" w:color="auto"/>
            <w:bottom w:val="none" w:sz="0" w:space="0" w:color="auto"/>
            <w:right w:val="none" w:sz="0" w:space="0" w:color="auto"/>
          </w:divBdr>
        </w:div>
        <w:div w:id="373428694">
          <w:marLeft w:val="0"/>
          <w:marRight w:val="0"/>
          <w:marTop w:val="0"/>
          <w:marBottom w:val="0"/>
          <w:divBdr>
            <w:top w:val="none" w:sz="0" w:space="0" w:color="auto"/>
            <w:left w:val="none" w:sz="0" w:space="0" w:color="auto"/>
            <w:bottom w:val="none" w:sz="0" w:space="0" w:color="auto"/>
            <w:right w:val="none" w:sz="0" w:space="0" w:color="auto"/>
          </w:divBdr>
        </w:div>
        <w:div w:id="1552304951">
          <w:marLeft w:val="0"/>
          <w:marRight w:val="0"/>
          <w:marTop w:val="0"/>
          <w:marBottom w:val="0"/>
          <w:divBdr>
            <w:top w:val="none" w:sz="0" w:space="0" w:color="auto"/>
            <w:left w:val="none" w:sz="0" w:space="0" w:color="auto"/>
            <w:bottom w:val="none" w:sz="0" w:space="0" w:color="auto"/>
            <w:right w:val="none" w:sz="0" w:space="0" w:color="auto"/>
          </w:divBdr>
        </w:div>
      </w:divsChild>
    </w:div>
    <w:div w:id="664239958">
      <w:bodyDiv w:val="1"/>
      <w:marLeft w:val="0"/>
      <w:marRight w:val="0"/>
      <w:marTop w:val="0"/>
      <w:marBottom w:val="0"/>
      <w:divBdr>
        <w:top w:val="none" w:sz="0" w:space="0" w:color="auto"/>
        <w:left w:val="none" w:sz="0" w:space="0" w:color="auto"/>
        <w:bottom w:val="none" w:sz="0" w:space="0" w:color="auto"/>
        <w:right w:val="none" w:sz="0" w:space="0" w:color="auto"/>
      </w:divBdr>
      <w:divsChild>
        <w:div w:id="182744033">
          <w:marLeft w:val="0"/>
          <w:marRight w:val="0"/>
          <w:marTop w:val="0"/>
          <w:marBottom w:val="0"/>
          <w:divBdr>
            <w:top w:val="none" w:sz="0" w:space="0" w:color="auto"/>
            <w:left w:val="none" w:sz="0" w:space="0" w:color="auto"/>
            <w:bottom w:val="none" w:sz="0" w:space="0" w:color="auto"/>
            <w:right w:val="none" w:sz="0" w:space="0" w:color="auto"/>
          </w:divBdr>
        </w:div>
        <w:div w:id="765736479">
          <w:marLeft w:val="0"/>
          <w:marRight w:val="0"/>
          <w:marTop w:val="0"/>
          <w:marBottom w:val="0"/>
          <w:divBdr>
            <w:top w:val="none" w:sz="0" w:space="0" w:color="auto"/>
            <w:left w:val="none" w:sz="0" w:space="0" w:color="auto"/>
            <w:bottom w:val="none" w:sz="0" w:space="0" w:color="auto"/>
            <w:right w:val="none" w:sz="0" w:space="0" w:color="auto"/>
          </w:divBdr>
        </w:div>
        <w:div w:id="1831871662">
          <w:marLeft w:val="0"/>
          <w:marRight w:val="0"/>
          <w:marTop w:val="0"/>
          <w:marBottom w:val="0"/>
          <w:divBdr>
            <w:top w:val="none" w:sz="0" w:space="0" w:color="auto"/>
            <w:left w:val="none" w:sz="0" w:space="0" w:color="auto"/>
            <w:bottom w:val="none" w:sz="0" w:space="0" w:color="auto"/>
            <w:right w:val="none" w:sz="0" w:space="0" w:color="auto"/>
          </w:divBdr>
        </w:div>
      </w:divsChild>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sChild>
        <w:div w:id="1917013326">
          <w:marLeft w:val="0"/>
          <w:marRight w:val="0"/>
          <w:marTop w:val="375"/>
          <w:marBottom w:val="225"/>
          <w:divBdr>
            <w:top w:val="none" w:sz="0" w:space="0" w:color="auto"/>
            <w:left w:val="none" w:sz="0" w:space="0" w:color="auto"/>
            <w:bottom w:val="single" w:sz="6" w:space="8" w:color="535353"/>
            <w:right w:val="none" w:sz="0" w:space="0" w:color="auto"/>
          </w:divBdr>
        </w:div>
        <w:div w:id="1264142662">
          <w:marLeft w:val="0"/>
          <w:marRight w:val="0"/>
          <w:marTop w:val="225"/>
          <w:marBottom w:val="0"/>
          <w:divBdr>
            <w:top w:val="none" w:sz="0" w:space="0" w:color="auto"/>
            <w:left w:val="none" w:sz="0" w:space="0" w:color="auto"/>
            <w:bottom w:val="none" w:sz="0" w:space="0" w:color="auto"/>
            <w:right w:val="none" w:sz="0" w:space="0" w:color="auto"/>
          </w:divBdr>
        </w:div>
      </w:divsChild>
    </w:div>
    <w:div w:id="683481755">
      <w:bodyDiv w:val="1"/>
      <w:marLeft w:val="0"/>
      <w:marRight w:val="0"/>
      <w:marTop w:val="0"/>
      <w:marBottom w:val="0"/>
      <w:divBdr>
        <w:top w:val="none" w:sz="0" w:space="0" w:color="auto"/>
        <w:left w:val="none" w:sz="0" w:space="0" w:color="auto"/>
        <w:bottom w:val="none" w:sz="0" w:space="0" w:color="auto"/>
        <w:right w:val="none" w:sz="0" w:space="0" w:color="auto"/>
      </w:divBdr>
    </w:div>
    <w:div w:id="699628657">
      <w:bodyDiv w:val="1"/>
      <w:marLeft w:val="0"/>
      <w:marRight w:val="0"/>
      <w:marTop w:val="0"/>
      <w:marBottom w:val="0"/>
      <w:divBdr>
        <w:top w:val="none" w:sz="0" w:space="0" w:color="auto"/>
        <w:left w:val="none" w:sz="0" w:space="0" w:color="auto"/>
        <w:bottom w:val="none" w:sz="0" w:space="0" w:color="auto"/>
        <w:right w:val="none" w:sz="0" w:space="0" w:color="auto"/>
      </w:divBdr>
      <w:divsChild>
        <w:div w:id="734469420">
          <w:marLeft w:val="0"/>
          <w:marRight w:val="0"/>
          <w:marTop w:val="375"/>
          <w:marBottom w:val="225"/>
          <w:divBdr>
            <w:top w:val="none" w:sz="0" w:space="0" w:color="auto"/>
            <w:left w:val="none" w:sz="0" w:space="0" w:color="auto"/>
            <w:bottom w:val="single" w:sz="6" w:space="8" w:color="535353"/>
            <w:right w:val="none" w:sz="0" w:space="0" w:color="auto"/>
          </w:divBdr>
        </w:div>
        <w:div w:id="972755790">
          <w:marLeft w:val="0"/>
          <w:marRight w:val="0"/>
          <w:marTop w:val="225"/>
          <w:marBottom w:val="0"/>
          <w:divBdr>
            <w:top w:val="none" w:sz="0" w:space="0" w:color="auto"/>
            <w:left w:val="none" w:sz="0" w:space="0" w:color="auto"/>
            <w:bottom w:val="none" w:sz="0" w:space="0" w:color="auto"/>
            <w:right w:val="none" w:sz="0" w:space="0" w:color="auto"/>
          </w:divBdr>
        </w:div>
      </w:divsChild>
    </w:div>
    <w:div w:id="742144059">
      <w:bodyDiv w:val="1"/>
      <w:marLeft w:val="0"/>
      <w:marRight w:val="0"/>
      <w:marTop w:val="0"/>
      <w:marBottom w:val="0"/>
      <w:divBdr>
        <w:top w:val="none" w:sz="0" w:space="0" w:color="auto"/>
        <w:left w:val="none" w:sz="0" w:space="0" w:color="auto"/>
        <w:bottom w:val="none" w:sz="0" w:space="0" w:color="auto"/>
        <w:right w:val="none" w:sz="0" w:space="0" w:color="auto"/>
      </w:divBdr>
      <w:divsChild>
        <w:div w:id="1339233581">
          <w:marLeft w:val="0"/>
          <w:marRight w:val="0"/>
          <w:marTop w:val="375"/>
          <w:marBottom w:val="225"/>
          <w:divBdr>
            <w:top w:val="none" w:sz="0" w:space="0" w:color="auto"/>
            <w:left w:val="none" w:sz="0" w:space="0" w:color="auto"/>
            <w:bottom w:val="single" w:sz="6" w:space="8" w:color="535353"/>
            <w:right w:val="none" w:sz="0" w:space="0" w:color="auto"/>
          </w:divBdr>
        </w:div>
        <w:div w:id="1710840479">
          <w:marLeft w:val="0"/>
          <w:marRight w:val="0"/>
          <w:marTop w:val="225"/>
          <w:marBottom w:val="0"/>
          <w:divBdr>
            <w:top w:val="none" w:sz="0" w:space="0" w:color="auto"/>
            <w:left w:val="none" w:sz="0" w:space="0" w:color="auto"/>
            <w:bottom w:val="none" w:sz="0" w:space="0" w:color="auto"/>
            <w:right w:val="none" w:sz="0" w:space="0" w:color="auto"/>
          </w:divBdr>
        </w:div>
      </w:divsChild>
    </w:div>
    <w:div w:id="744645420">
      <w:bodyDiv w:val="1"/>
      <w:marLeft w:val="0"/>
      <w:marRight w:val="0"/>
      <w:marTop w:val="0"/>
      <w:marBottom w:val="0"/>
      <w:divBdr>
        <w:top w:val="none" w:sz="0" w:space="0" w:color="auto"/>
        <w:left w:val="none" w:sz="0" w:space="0" w:color="auto"/>
        <w:bottom w:val="none" w:sz="0" w:space="0" w:color="auto"/>
        <w:right w:val="none" w:sz="0" w:space="0" w:color="auto"/>
      </w:divBdr>
      <w:divsChild>
        <w:div w:id="418916843">
          <w:marLeft w:val="0"/>
          <w:marRight w:val="0"/>
          <w:marTop w:val="0"/>
          <w:marBottom w:val="0"/>
          <w:divBdr>
            <w:top w:val="none" w:sz="0" w:space="0" w:color="auto"/>
            <w:left w:val="none" w:sz="0" w:space="0" w:color="auto"/>
            <w:bottom w:val="none" w:sz="0" w:space="0" w:color="auto"/>
            <w:right w:val="none" w:sz="0" w:space="0" w:color="auto"/>
          </w:divBdr>
        </w:div>
        <w:div w:id="973756490">
          <w:marLeft w:val="0"/>
          <w:marRight w:val="0"/>
          <w:marTop w:val="0"/>
          <w:marBottom w:val="0"/>
          <w:divBdr>
            <w:top w:val="none" w:sz="0" w:space="0" w:color="auto"/>
            <w:left w:val="none" w:sz="0" w:space="0" w:color="auto"/>
            <w:bottom w:val="none" w:sz="0" w:space="0" w:color="auto"/>
            <w:right w:val="none" w:sz="0" w:space="0" w:color="auto"/>
          </w:divBdr>
        </w:div>
        <w:div w:id="612900030">
          <w:marLeft w:val="0"/>
          <w:marRight w:val="0"/>
          <w:marTop w:val="0"/>
          <w:marBottom w:val="0"/>
          <w:divBdr>
            <w:top w:val="none" w:sz="0" w:space="0" w:color="auto"/>
            <w:left w:val="none" w:sz="0" w:space="0" w:color="auto"/>
            <w:bottom w:val="none" w:sz="0" w:space="0" w:color="auto"/>
            <w:right w:val="none" w:sz="0" w:space="0" w:color="auto"/>
          </w:divBdr>
        </w:div>
      </w:divsChild>
    </w:div>
    <w:div w:id="766119393">
      <w:bodyDiv w:val="1"/>
      <w:marLeft w:val="0"/>
      <w:marRight w:val="0"/>
      <w:marTop w:val="0"/>
      <w:marBottom w:val="0"/>
      <w:divBdr>
        <w:top w:val="none" w:sz="0" w:space="0" w:color="auto"/>
        <w:left w:val="none" w:sz="0" w:space="0" w:color="auto"/>
        <w:bottom w:val="none" w:sz="0" w:space="0" w:color="auto"/>
        <w:right w:val="none" w:sz="0" w:space="0" w:color="auto"/>
      </w:divBdr>
      <w:divsChild>
        <w:div w:id="1502356449">
          <w:marLeft w:val="0"/>
          <w:marRight w:val="0"/>
          <w:marTop w:val="0"/>
          <w:marBottom w:val="0"/>
          <w:divBdr>
            <w:top w:val="none" w:sz="0" w:space="0" w:color="auto"/>
            <w:left w:val="none" w:sz="0" w:space="0" w:color="auto"/>
            <w:bottom w:val="none" w:sz="0" w:space="0" w:color="auto"/>
            <w:right w:val="none" w:sz="0" w:space="0" w:color="auto"/>
          </w:divBdr>
        </w:div>
        <w:div w:id="76639611">
          <w:marLeft w:val="0"/>
          <w:marRight w:val="0"/>
          <w:marTop w:val="0"/>
          <w:marBottom w:val="0"/>
          <w:divBdr>
            <w:top w:val="none" w:sz="0" w:space="0" w:color="auto"/>
            <w:left w:val="none" w:sz="0" w:space="0" w:color="auto"/>
            <w:bottom w:val="none" w:sz="0" w:space="0" w:color="auto"/>
            <w:right w:val="none" w:sz="0" w:space="0" w:color="auto"/>
          </w:divBdr>
        </w:div>
      </w:divsChild>
    </w:div>
    <w:div w:id="779644324">
      <w:bodyDiv w:val="1"/>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 w:id="233056028">
          <w:marLeft w:val="0"/>
          <w:marRight w:val="0"/>
          <w:marTop w:val="0"/>
          <w:marBottom w:val="0"/>
          <w:divBdr>
            <w:top w:val="none" w:sz="0" w:space="0" w:color="auto"/>
            <w:left w:val="none" w:sz="0" w:space="0" w:color="auto"/>
            <w:bottom w:val="none" w:sz="0" w:space="0" w:color="auto"/>
            <w:right w:val="none" w:sz="0" w:space="0" w:color="auto"/>
          </w:divBdr>
        </w:div>
        <w:div w:id="9991150">
          <w:marLeft w:val="0"/>
          <w:marRight w:val="0"/>
          <w:marTop w:val="0"/>
          <w:marBottom w:val="0"/>
          <w:divBdr>
            <w:top w:val="none" w:sz="0" w:space="0" w:color="auto"/>
            <w:left w:val="none" w:sz="0" w:space="0" w:color="auto"/>
            <w:bottom w:val="none" w:sz="0" w:space="0" w:color="auto"/>
            <w:right w:val="none" w:sz="0" w:space="0" w:color="auto"/>
          </w:divBdr>
        </w:div>
      </w:divsChild>
    </w:div>
    <w:div w:id="780955315">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2">
          <w:marLeft w:val="0"/>
          <w:marRight w:val="0"/>
          <w:marTop w:val="0"/>
          <w:marBottom w:val="0"/>
          <w:divBdr>
            <w:top w:val="none" w:sz="0" w:space="0" w:color="auto"/>
            <w:left w:val="none" w:sz="0" w:space="0" w:color="auto"/>
            <w:bottom w:val="none" w:sz="0" w:space="0" w:color="auto"/>
            <w:right w:val="none" w:sz="0" w:space="0" w:color="auto"/>
          </w:divBdr>
        </w:div>
        <w:div w:id="1304431928">
          <w:marLeft w:val="0"/>
          <w:marRight w:val="0"/>
          <w:marTop w:val="0"/>
          <w:marBottom w:val="0"/>
          <w:divBdr>
            <w:top w:val="none" w:sz="0" w:space="0" w:color="auto"/>
            <w:left w:val="none" w:sz="0" w:space="0" w:color="auto"/>
            <w:bottom w:val="none" w:sz="0" w:space="0" w:color="auto"/>
            <w:right w:val="none" w:sz="0" w:space="0" w:color="auto"/>
          </w:divBdr>
        </w:div>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 w:id="795295320">
      <w:bodyDiv w:val="1"/>
      <w:marLeft w:val="0"/>
      <w:marRight w:val="0"/>
      <w:marTop w:val="0"/>
      <w:marBottom w:val="0"/>
      <w:divBdr>
        <w:top w:val="none" w:sz="0" w:space="0" w:color="auto"/>
        <w:left w:val="none" w:sz="0" w:space="0" w:color="auto"/>
        <w:bottom w:val="none" w:sz="0" w:space="0" w:color="auto"/>
        <w:right w:val="none" w:sz="0" w:space="0" w:color="auto"/>
      </w:divBdr>
      <w:divsChild>
        <w:div w:id="91172786">
          <w:marLeft w:val="0"/>
          <w:marRight w:val="0"/>
          <w:marTop w:val="0"/>
          <w:marBottom w:val="0"/>
          <w:divBdr>
            <w:top w:val="none" w:sz="0" w:space="0" w:color="auto"/>
            <w:left w:val="none" w:sz="0" w:space="0" w:color="auto"/>
            <w:bottom w:val="none" w:sz="0" w:space="0" w:color="auto"/>
            <w:right w:val="none" w:sz="0" w:space="0" w:color="auto"/>
          </w:divBdr>
        </w:div>
        <w:div w:id="1131482618">
          <w:marLeft w:val="0"/>
          <w:marRight w:val="0"/>
          <w:marTop w:val="0"/>
          <w:marBottom w:val="0"/>
          <w:divBdr>
            <w:top w:val="none" w:sz="0" w:space="0" w:color="auto"/>
            <w:left w:val="none" w:sz="0" w:space="0" w:color="auto"/>
            <w:bottom w:val="none" w:sz="0" w:space="0" w:color="auto"/>
            <w:right w:val="none" w:sz="0" w:space="0" w:color="auto"/>
          </w:divBdr>
        </w:div>
        <w:div w:id="1223255542">
          <w:marLeft w:val="0"/>
          <w:marRight w:val="0"/>
          <w:marTop w:val="0"/>
          <w:marBottom w:val="0"/>
          <w:divBdr>
            <w:top w:val="none" w:sz="0" w:space="0" w:color="auto"/>
            <w:left w:val="none" w:sz="0" w:space="0" w:color="auto"/>
            <w:bottom w:val="none" w:sz="0" w:space="0" w:color="auto"/>
            <w:right w:val="none" w:sz="0" w:space="0" w:color="auto"/>
          </w:divBdr>
        </w:div>
      </w:divsChild>
    </w:div>
    <w:div w:id="809905236">
      <w:bodyDiv w:val="1"/>
      <w:marLeft w:val="0"/>
      <w:marRight w:val="0"/>
      <w:marTop w:val="0"/>
      <w:marBottom w:val="0"/>
      <w:divBdr>
        <w:top w:val="none" w:sz="0" w:space="0" w:color="auto"/>
        <w:left w:val="none" w:sz="0" w:space="0" w:color="auto"/>
        <w:bottom w:val="none" w:sz="0" w:space="0" w:color="auto"/>
        <w:right w:val="none" w:sz="0" w:space="0" w:color="auto"/>
      </w:divBdr>
      <w:divsChild>
        <w:div w:id="1717926096">
          <w:marLeft w:val="0"/>
          <w:marRight w:val="0"/>
          <w:marTop w:val="0"/>
          <w:marBottom w:val="0"/>
          <w:divBdr>
            <w:top w:val="none" w:sz="0" w:space="0" w:color="auto"/>
            <w:left w:val="none" w:sz="0" w:space="0" w:color="auto"/>
            <w:bottom w:val="none" w:sz="0" w:space="0" w:color="auto"/>
            <w:right w:val="none" w:sz="0" w:space="0" w:color="auto"/>
          </w:divBdr>
        </w:div>
        <w:div w:id="2124112854">
          <w:marLeft w:val="0"/>
          <w:marRight w:val="0"/>
          <w:marTop w:val="0"/>
          <w:marBottom w:val="0"/>
          <w:divBdr>
            <w:top w:val="none" w:sz="0" w:space="0" w:color="auto"/>
            <w:left w:val="none" w:sz="0" w:space="0" w:color="auto"/>
            <w:bottom w:val="none" w:sz="0" w:space="0" w:color="auto"/>
            <w:right w:val="none" w:sz="0" w:space="0" w:color="auto"/>
          </w:divBdr>
        </w:div>
      </w:divsChild>
    </w:div>
    <w:div w:id="846094938">
      <w:bodyDiv w:val="1"/>
      <w:marLeft w:val="0"/>
      <w:marRight w:val="0"/>
      <w:marTop w:val="0"/>
      <w:marBottom w:val="0"/>
      <w:divBdr>
        <w:top w:val="none" w:sz="0" w:space="0" w:color="auto"/>
        <w:left w:val="none" w:sz="0" w:space="0" w:color="auto"/>
        <w:bottom w:val="none" w:sz="0" w:space="0" w:color="auto"/>
        <w:right w:val="none" w:sz="0" w:space="0" w:color="auto"/>
      </w:divBdr>
      <w:divsChild>
        <w:div w:id="27801461">
          <w:marLeft w:val="0"/>
          <w:marRight w:val="0"/>
          <w:marTop w:val="0"/>
          <w:marBottom w:val="0"/>
          <w:divBdr>
            <w:top w:val="none" w:sz="0" w:space="0" w:color="auto"/>
            <w:left w:val="none" w:sz="0" w:space="0" w:color="auto"/>
            <w:bottom w:val="none" w:sz="0" w:space="0" w:color="auto"/>
            <w:right w:val="none" w:sz="0" w:space="0" w:color="auto"/>
          </w:divBdr>
        </w:div>
        <w:div w:id="660934506">
          <w:marLeft w:val="0"/>
          <w:marRight w:val="0"/>
          <w:marTop w:val="0"/>
          <w:marBottom w:val="0"/>
          <w:divBdr>
            <w:top w:val="none" w:sz="0" w:space="0" w:color="auto"/>
            <w:left w:val="none" w:sz="0" w:space="0" w:color="auto"/>
            <w:bottom w:val="none" w:sz="0" w:space="0" w:color="auto"/>
            <w:right w:val="none" w:sz="0" w:space="0" w:color="auto"/>
          </w:divBdr>
        </w:div>
        <w:div w:id="1882135105">
          <w:marLeft w:val="0"/>
          <w:marRight w:val="0"/>
          <w:marTop w:val="0"/>
          <w:marBottom w:val="0"/>
          <w:divBdr>
            <w:top w:val="none" w:sz="0" w:space="0" w:color="auto"/>
            <w:left w:val="none" w:sz="0" w:space="0" w:color="auto"/>
            <w:bottom w:val="none" w:sz="0" w:space="0" w:color="auto"/>
            <w:right w:val="none" w:sz="0" w:space="0" w:color="auto"/>
          </w:divBdr>
        </w:div>
      </w:divsChild>
    </w:div>
    <w:div w:id="862129582">
      <w:bodyDiv w:val="1"/>
      <w:marLeft w:val="0"/>
      <w:marRight w:val="0"/>
      <w:marTop w:val="0"/>
      <w:marBottom w:val="0"/>
      <w:divBdr>
        <w:top w:val="none" w:sz="0" w:space="0" w:color="auto"/>
        <w:left w:val="none" w:sz="0" w:space="0" w:color="auto"/>
        <w:bottom w:val="none" w:sz="0" w:space="0" w:color="auto"/>
        <w:right w:val="none" w:sz="0" w:space="0" w:color="auto"/>
      </w:divBdr>
      <w:divsChild>
        <w:div w:id="1617131765">
          <w:marLeft w:val="0"/>
          <w:marRight w:val="0"/>
          <w:marTop w:val="0"/>
          <w:marBottom w:val="0"/>
          <w:divBdr>
            <w:top w:val="none" w:sz="0" w:space="0" w:color="auto"/>
            <w:left w:val="none" w:sz="0" w:space="0" w:color="auto"/>
            <w:bottom w:val="none" w:sz="0" w:space="0" w:color="auto"/>
            <w:right w:val="none" w:sz="0" w:space="0" w:color="auto"/>
          </w:divBdr>
        </w:div>
        <w:div w:id="2016033229">
          <w:marLeft w:val="0"/>
          <w:marRight w:val="0"/>
          <w:marTop w:val="0"/>
          <w:marBottom w:val="0"/>
          <w:divBdr>
            <w:top w:val="none" w:sz="0" w:space="0" w:color="auto"/>
            <w:left w:val="none" w:sz="0" w:space="0" w:color="auto"/>
            <w:bottom w:val="none" w:sz="0" w:space="0" w:color="auto"/>
            <w:right w:val="none" w:sz="0" w:space="0" w:color="auto"/>
          </w:divBdr>
        </w:div>
        <w:div w:id="2059670067">
          <w:marLeft w:val="0"/>
          <w:marRight w:val="0"/>
          <w:marTop w:val="0"/>
          <w:marBottom w:val="0"/>
          <w:divBdr>
            <w:top w:val="none" w:sz="0" w:space="0" w:color="auto"/>
            <w:left w:val="none" w:sz="0" w:space="0" w:color="auto"/>
            <w:bottom w:val="none" w:sz="0" w:space="0" w:color="auto"/>
            <w:right w:val="none" w:sz="0" w:space="0" w:color="auto"/>
          </w:divBdr>
        </w:div>
      </w:divsChild>
    </w:div>
    <w:div w:id="876551699">
      <w:bodyDiv w:val="1"/>
      <w:marLeft w:val="0"/>
      <w:marRight w:val="0"/>
      <w:marTop w:val="0"/>
      <w:marBottom w:val="0"/>
      <w:divBdr>
        <w:top w:val="none" w:sz="0" w:space="0" w:color="auto"/>
        <w:left w:val="none" w:sz="0" w:space="0" w:color="auto"/>
        <w:bottom w:val="none" w:sz="0" w:space="0" w:color="auto"/>
        <w:right w:val="none" w:sz="0" w:space="0" w:color="auto"/>
      </w:divBdr>
      <w:divsChild>
        <w:div w:id="1465467375">
          <w:marLeft w:val="0"/>
          <w:marRight w:val="0"/>
          <w:marTop w:val="375"/>
          <w:marBottom w:val="225"/>
          <w:divBdr>
            <w:top w:val="none" w:sz="0" w:space="0" w:color="auto"/>
            <w:left w:val="none" w:sz="0" w:space="0" w:color="auto"/>
            <w:bottom w:val="single" w:sz="6" w:space="8" w:color="535353"/>
            <w:right w:val="none" w:sz="0" w:space="0" w:color="auto"/>
          </w:divBdr>
        </w:div>
        <w:div w:id="207377675">
          <w:marLeft w:val="0"/>
          <w:marRight w:val="0"/>
          <w:marTop w:val="225"/>
          <w:marBottom w:val="0"/>
          <w:divBdr>
            <w:top w:val="none" w:sz="0" w:space="0" w:color="auto"/>
            <w:left w:val="none" w:sz="0" w:space="0" w:color="auto"/>
            <w:bottom w:val="none" w:sz="0" w:space="0" w:color="auto"/>
            <w:right w:val="none" w:sz="0" w:space="0" w:color="auto"/>
          </w:divBdr>
        </w:div>
      </w:divsChild>
    </w:div>
    <w:div w:id="918322295">
      <w:bodyDiv w:val="1"/>
      <w:marLeft w:val="0"/>
      <w:marRight w:val="0"/>
      <w:marTop w:val="0"/>
      <w:marBottom w:val="0"/>
      <w:divBdr>
        <w:top w:val="none" w:sz="0" w:space="0" w:color="auto"/>
        <w:left w:val="none" w:sz="0" w:space="0" w:color="auto"/>
        <w:bottom w:val="none" w:sz="0" w:space="0" w:color="auto"/>
        <w:right w:val="none" w:sz="0" w:space="0" w:color="auto"/>
      </w:divBdr>
      <w:divsChild>
        <w:div w:id="1306012582">
          <w:marLeft w:val="0"/>
          <w:marRight w:val="0"/>
          <w:marTop w:val="375"/>
          <w:marBottom w:val="225"/>
          <w:divBdr>
            <w:top w:val="none" w:sz="0" w:space="0" w:color="auto"/>
            <w:left w:val="none" w:sz="0" w:space="0" w:color="auto"/>
            <w:bottom w:val="single" w:sz="6" w:space="8" w:color="535353"/>
            <w:right w:val="none" w:sz="0" w:space="0" w:color="auto"/>
          </w:divBdr>
        </w:div>
        <w:div w:id="161970002">
          <w:marLeft w:val="0"/>
          <w:marRight w:val="0"/>
          <w:marTop w:val="225"/>
          <w:marBottom w:val="0"/>
          <w:divBdr>
            <w:top w:val="none" w:sz="0" w:space="0" w:color="auto"/>
            <w:left w:val="none" w:sz="0" w:space="0" w:color="auto"/>
            <w:bottom w:val="none" w:sz="0" w:space="0" w:color="auto"/>
            <w:right w:val="none" w:sz="0" w:space="0" w:color="auto"/>
          </w:divBdr>
        </w:div>
      </w:divsChild>
    </w:div>
    <w:div w:id="921524319">
      <w:bodyDiv w:val="1"/>
      <w:marLeft w:val="0"/>
      <w:marRight w:val="0"/>
      <w:marTop w:val="0"/>
      <w:marBottom w:val="0"/>
      <w:divBdr>
        <w:top w:val="none" w:sz="0" w:space="0" w:color="auto"/>
        <w:left w:val="none" w:sz="0" w:space="0" w:color="auto"/>
        <w:bottom w:val="none" w:sz="0" w:space="0" w:color="auto"/>
        <w:right w:val="none" w:sz="0" w:space="0" w:color="auto"/>
      </w:divBdr>
      <w:divsChild>
        <w:div w:id="113867768">
          <w:marLeft w:val="0"/>
          <w:marRight w:val="0"/>
          <w:marTop w:val="0"/>
          <w:marBottom w:val="0"/>
          <w:divBdr>
            <w:top w:val="none" w:sz="0" w:space="0" w:color="auto"/>
            <w:left w:val="none" w:sz="0" w:space="0" w:color="auto"/>
            <w:bottom w:val="none" w:sz="0" w:space="0" w:color="auto"/>
            <w:right w:val="none" w:sz="0" w:space="0" w:color="auto"/>
          </w:divBdr>
        </w:div>
        <w:div w:id="388186363">
          <w:marLeft w:val="0"/>
          <w:marRight w:val="0"/>
          <w:marTop w:val="0"/>
          <w:marBottom w:val="0"/>
          <w:divBdr>
            <w:top w:val="none" w:sz="0" w:space="0" w:color="auto"/>
            <w:left w:val="none" w:sz="0" w:space="0" w:color="auto"/>
            <w:bottom w:val="none" w:sz="0" w:space="0" w:color="auto"/>
            <w:right w:val="none" w:sz="0" w:space="0" w:color="auto"/>
          </w:divBdr>
        </w:div>
        <w:div w:id="1838836395">
          <w:marLeft w:val="0"/>
          <w:marRight w:val="0"/>
          <w:marTop w:val="0"/>
          <w:marBottom w:val="0"/>
          <w:divBdr>
            <w:top w:val="none" w:sz="0" w:space="0" w:color="auto"/>
            <w:left w:val="none" w:sz="0" w:space="0" w:color="auto"/>
            <w:bottom w:val="none" w:sz="0" w:space="0" w:color="auto"/>
            <w:right w:val="none" w:sz="0" w:space="0" w:color="auto"/>
          </w:divBdr>
        </w:div>
      </w:divsChild>
    </w:div>
    <w:div w:id="922951555">
      <w:bodyDiv w:val="1"/>
      <w:marLeft w:val="0"/>
      <w:marRight w:val="0"/>
      <w:marTop w:val="0"/>
      <w:marBottom w:val="0"/>
      <w:divBdr>
        <w:top w:val="none" w:sz="0" w:space="0" w:color="auto"/>
        <w:left w:val="none" w:sz="0" w:space="0" w:color="auto"/>
        <w:bottom w:val="none" w:sz="0" w:space="0" w:color="auto"/>
        <w:right w:val="none" w:sz="0" w:space="0" w:color="auto"/>
      </w:divBdr>
      <w:divsChild>
        <w:div w:id="1704751113">
          <w:marLeft w:val="0"/>
          <w:marRight w:val="0"/>
          <w:marTop w:val="0"/>
          <w:marBottom w:val="0"/>
          <w:divBdr>
            <w:top w:val="none" w:sz="0" w:space="0" w:color="auto"/>
            <w:left w:val="none" w:sz="0" w:space="0" w:color="auto"/>
            <w:bottom w:val="none" w:sz="0" w:space="0" w:color="auto"/>
            <w:right w:val="none" w:sz="0" w:space="0" w:color="auto"/>
          </w:divBdr>
        </w:div>
        <w:div w:id="703406407">
          <w:marLeft w:val="0"/>
          <w:marRight w:val="0"/>
          <w:marTop w:val="0"/>
          <w:marBottom w:val="0"/>
          <w:divBdr>
            <w:top w:val="none" w:sz="0" w:space="0" w:color="auto"/>
            <w:left w:val="none" w:sz="0" w:space="0" w:color="auto"/>
            <w:bottom w:val="none" w:sz="0" w:space="0" w:color="auto"/>
            <w:right w:val="none" w:sz="0" w:space="0" w:color="auto"/>
          </w:divBdr>
        </w:div>
      </w:divsChild>
    </w:div>
    <w:div w:id="940140726">
      <w:bodyDiv w:val="1"/>
      <w:marLeft w:val="0"/>
      <w:marRight w:val="0"/>
      <w:marTop w:val="0"/>
      <w:marBottom w:val="0"/>
      <w:divBdr>
        <w:top w:val="none" w:sz="0" w:space="0" w:color="auto"/>
        <w:left w:val="none" w:sz="0" w:space="0" w:color="auto"/>
        <w:bottom w:val="none" w:sz="0" w:space="0" w:color="auto"/>
        <w:right w:val="none" w:sz="0" w:space="0" w:color="auto"/>
      </w:divBdr>
      <w:divsChild>
        <w:div w:id="1470517549">
          <w:marLeft w:val="0"/>
          <w:marRight w:val="0"/>
          <w:marTop w:val="0"/>
          <w:marBottom w:val="0"/>
          <w:divBdr>
            <w:top w:val="none" w:sz="0" w:space="0" w:color="auto"/>
            <w:left w:val="none" w:sz="0" w:space="0" w:color="auto"/>
            <w:bottom w:val="none" w:sz="0" w:space="0" w:color="auto"/>
            <w:right w:val="none" w:sz="0" w:space="0" w:color="auto"/>
          </w:divBdr>
        </w:div>
        <w:div w:id="1175338832">
          <w:marLeft w:val="0"/>
          <w:marRight w:val="0"/>
          <w:marTop w:val="0"/>
          <w:marBottom w:val="0"/>
          <w:divBdr>
            <w:top w:val="none" w:sz="0" w:space="0" w:color="auto"/>
            <w:left w:val="none" w:sz="0" w:space="0" w:color="auto"/>
            <w:bottom w:val="none" w:sz="0" w:space="0" w:color="auto"/>
            <w:right w:val="none" w:sz="0" w:space="0" w:color="auto"/>
          </w:divBdr>
        </w:div>
        <w:div w:id="119306590">
          <w:marLeft w:val="0"/>
          <w:marRight w:val="0"/>
          <w:marTop w:val="0"/>
          <w:marBottom w:val="0"/>
          <w:divBdr>
            <w:top w:val="none" w:sz="0" w:space="0" w:color="auto"/>
            <w:left w:val="none" w:sz="0" w:space="0" w:color="auto"/>
            <w:bottom w:val="none" w:sz="0" w:space="0" w:color="auto"/>
            <w:right w:val="none" w:sz="0" w:space="0" w:color="auto"/>
          </w:divBdr>
        </w:div>
      </w:divsChild>
    </w:div>
    <w:div w:id="969360226">
      <w:bodyDiv w:val="1"/>
      <w:marLeft w:val="0"/>
      <w:marRight w:val="0"/>
      <w:marTop w:val="0"/>
      <w:marBottom w:val="0"/>
      <w:divBdr>
        <w:top w:val="none" w:sz="0" w:space="0" w:color="auto"/>
        <w:left w:val="none" w:sz="0" w:space="0" w:color="auto"/>
        <w:bottom w:val="none" w:sz="0" w:space="0" w:color="auto"/>
        <w:right w:val="none" w:sz="0" w:space="0" w:color="auto"/>
      </w:divBdr>
      <w:divsChild>
        <w:div w:id="546532154">
          <w:marLeft w:val="0"/>
          <w:marRight w:val="0"/>
          <w:marTop w:val="0"/>
          <w:marBottom w:val="0"/>
          <w:divBdr>
            <w:top w:val="none" w:sz="0" w:space="0" w:color="auto"/>
            <w:left w:val="none" w:sz="0" w:space="0" w:color="auto"/>
            <w:bottom w:val="none" w:sz="0" w:space="0" w:color="auto"/>
            <w:right w:val="none" w:sz="0" w:space="0" w:color="auto"/>
          </w:divBdr>
        </w:div>
        <w:div w:id="1060060845">
          <w:marLeft w:val="0"/>
          <w:marRight w:val="0"/>
          <w:marTop w:val="0"/>
          <w:marBottom w:val="0"/>
          <w:divBdr>
            <w:top w:val="none" w:sz="0" w:space="0" w:color="auto"/>
            <w:left w:val="none" w:sz="0" w:space="0" w:color="auto"/>
            <w:bottom w:val="none" w:sz="0" w:space="0" w:color="auto"/>
            <w:right w:val="none" w:sz="0" w:space="0" w:color="auto"/>
          </w:divBdr>
        </w:div>
        <w:div w:id="388846119">
          <w:marLeft w:val="0"/>
          <w:marRight w:val="0"/>
          <w:marTop w:val="0"/>
          <w:marBottom w:val="0"/>
          <w:divBdr>
            <w:top w:val="none" w:sz="0" w:space="0" w:color="auto"/>
            <w:left w:val="none" w:sz="0" w:space="0" w:color="auto"/>
            <w:bottom w:val="none" w:sz="0" w:space="0" w:color="auto"/>
            <w:right w:val="none" w:sz="0" w:space="0" w:color="auto"/>
          </w:divBdr>
        </w:div>
      </w:divsChild>
    </w:div>
    <w:div w:id="97251878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6">
          <w:marLeft w:val="0"/>
          <w:marRight w:val="0"/>
          <w:marTop w:val="0"/>
          <w:marBottom w:val="0"/>
          <w:divBdr>
            <w:top w:val="none" w:sz="0" w:space="0" w:color="auto"/>
            <w:left w:val="none" w:sz="0" w:space="0" w:color="auto"/>
            <w:bottom w:val="none" w:sz="0" w:space="0" w:color="auto"/>
            <w:right w:val="none" w:sz="0" w:space="0" w:color="auto"/>
          </w:divBdr>
        </w:div>
        <w:div w:id="32925845">
          <w:marLeft w:val="0"/>
          <w:marRight w:val="0"/>
          <w:marTop w:val="0"/>
          <w:marBottom w:val="0"/>
          <w:divBdr>
            <w:top w:val="none" w:sz="0" w:space="0" w:color="auto"/>
            <w:left w:val="none" w:sz="0" w:space="0" w:color="auto"/>
            <w:bottom w:val="none" w:sz="0" w:space="0" w:color="auto"/>
            <w:right w:val="none" w:sz="0" w:space="0" w:color="auto"/>
          </w:divBdr>
        </w:div>
      </w:divsChild>
    </w:div>
    <w:div w:id="990065547">
      <w:bodyDiv w:val="1"/>
      <w:marLeft w:val="0"/>
      <w:marRight w:val="0"/>
      <w:marTop w:val="0"/>
      <w:marBottom w:val="0"/>
      <w:divBdr>
        <w:top w:val="none" w:sz="0" w:space="0" w:color="auto"/>
        <w:left w:val="none" w:sz="0" w:space="0" w:color="auto"/>
        <w:bottom w:val="none" w:sz="0" w:space="0" w:color="auto"/>
        <w:right w:val="none" w:sz="0" w:space="0" w:color="auto"/>
      </w:divBdr>
      <w:divsChild>
        <w:div w:id="323364652">
          <w:marLeft w:val="0"/>
          <w:marRight w:val="0"/>
          <w:marTop w:val="375"/>
          <w:marBottom w:val="225"/>
          <w:divBdr>
            <w:top w:val="none" w:sz="0" w:space="0" w:color="auto"/>
            <w:left w:val="none" w:sz="0" w:space="0" w:color="auto"/>
            <w:bottom w:val="single" w:sz="6" w:space="8" w:color="535353"/>
            <w:right w:val="none" w:sz="0" w:space="0" w:color="auto"/>
          </w:divBdr>
        </w:div>
        <w:div w:id="1674718323">
          <w:marLeft w:val="0"/>
          <w:marRight w:val="0"/>
          <w:marTop w:val="225"/>
          <w:marBottom w:val="0"/>
          <w:divBdr>
            <w:top w:val="none" w:sz="0" w:space="0" w:color="auto"/>
            <w:left w:val="none" w:sz="0" w:space="0" w:color="auto"/>
            <w:bottom w:val="none" w:sz="0" w:space="0" w:color="auto"/>
            <w:right w:val="none" w:sz="0" w:space="0" w:color="auto"/>
          </w:divBdr>
        </w:div>
      </w:divsChild>
    </w:div>
    <w:div w:id="1000111683">
      <w:bodyDiv w:val="1"/>
      <w:marLeft w:val="0"/>
      <w:marRight w:val="0"/>
      <w:marTop w:val="0"/>
      <w:marBottom w:val="0"/>
      <w:divBdr>
        <w:top w:val="none" w:sz="0" w:space="0" w:color="auto"/>
        <w:left w:val="none" w:sz="0" w:space="0" w:color="auto"/>
        <w:bottom w:val="none" w:sz="0" w:space="0" w:color="auto"/>
        <w:right w:val="none" w:sz="0" w:space="0" w:color="auto"/>
      </w:divBdr>
      <w:divsChild>
        <w:div w:id="366298426">
          <w:marLeft w:val="0"/>
          <w:marRight w:val="0"/>
          <w:marTop w:val="0"/>
          <w:marBottom w:val="0"/>
          <w:divBdr>
            <w:top w:val="none" w:sz="0" w:space="0" w:color="auto"/>
            <w:left w:val="none" w:sz="0" w:space="0" w:color="auto"/>
            <w:bottom w:val="none" w:sz="0" w:space="0" w:color="auto"/>
            <w:right w:val="none" w:sz="0" w:space="0" w:color="auto"/>
          </w:divBdr>
        </w:div>
        <w:div w:id="1553808840">
          <w:marLeft w:val="0"/>
          <w:marRight w:val="0"/>
          <w:marTop w:val="0"/>
          <w:marBottom w:val="0"/>
          <w:divBdr>
            <w:top w:val="none" w:sz="0" w:space="0" w:color="auto"/>
            <w:left w:val="none" w:sz="0" w:space="0" w:color="auto"/>
            <w:bottom w:val="none" w:sz="0" w:space="0" w:color="auto"/>
            <w:right w:val="none" w:sz="0" w:space="0" w:color="auto"/>
          </w:divBdr>
        </w:div>
      </w:divsChild>
    </w:div>
    <w:div w:id="10067899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318">
          <w:marLeft w:val="0"/>
          <w:marRight w:val="0"/>
          <w:marTop w:val="0"/>
          <w:marBottom w:val="0"/>
          <w:divBdr>
            <w:top w:val="none" w:sz="0" w:space="0" w:color="auto"/>
            <w:left w:val="none" w:sz="0" w:space="0" w:color="auto"/>
            <w:bottom w:val="none" w:sz="0" w:space="0" w:color="auto"/>
            <w:right w:val="none" w:sz="0" w:space="0" w:color="auto"/>
          </w:divBdr>
        </w:div>
        <w:div w:id="1541431369">
          <w:marLeft w:val="0"/>
          <w:marRight w:val="0"/>
          <w:marTop w:val="0"/>
          <w:marBottom w:val="0"/>
          <w:divBdr>
            <w:top w:val="none" w:sz="0" w:space="0" w:color="auto"/>
            <w:left w:val="none" w:sz="0" w:space="0" w:color="auto"/>
            <w:bottom w:val="none" w:sz="0" w:space="0" w:color="auto"/>
            <w:right w:val="none" w:sz="0" w:space="0" w:color="auto"/>
          </w:divBdr>
        </w:div>
        <w:div w:id="1651861990">
          <w:marLeft w:val="0"/>
          <w:marRight w:val="0"/>
          <w:marTop w:val="0"/>
          <w:marBottom w:val="0"/>
          <w:divBdr>
            <w:top w:val="none" w:sz="0" w:space="0" w:color="auto"/>
            <w:left w:val="none" w:sz="0" w:space="0" w:color="auto"/>
            <w:bottom w:val="none" w:sz="0" w:space="0" w:color="auto"/>
            <w:right w:val="none" w:sz="0" w:space="0" w:color="auto"/>
          </w:divBdr>
        </w:div>
      </w:divsChild>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sChild>
        <w:div w:id="456484289">
          <w:marLeft w:val="0"/>
          <w:marRight w:val="0"/>
          <w:marTop w:val="0"/>
          <w:marBottom w:val="0"/>
          <w:divBdr>
            <w:top w:val="none" w:sz="0" w:space="0" w:color="auto"/>
            <w:left w:val="none" w:sz="0" w:space="0" w:color="auto"/>
            <w:bottom w:val="none" w:sz="0" w:space="0" w:color="auto"/>
            <w:right w:val="none" w:sz="0" w:space="0" w:color="auto"/>
          </w:divBdr>
        </w:div>
      </w:divsChild>
    </w:div>
    <w:div w:id="1061178137">
      <w:bodyDiv w:val="1"/>
      <w:marLeft w:val="0"/>
      <w:marRight w:val="0"/>
      <w:marTop w:val="0"/>
      <w:marBottom w:val="0"/>
      <w:divBdr>
        <w:top w:val="none" w:sz="0" w:space="0" w:color="auto"/>
        <w:left w:val="none" w:sz="0" w:space="0" w:color="auto"/>
        <w:bottom w:val="none" w:sz="0" w:space="0" w:color="auto"/>
        <w:right w:val="none" w:sz="0" w:space="0" w:color="auto"/>
      </w:divBdr>
      <w:divsChild>
        <w:div w:id="846023424">
          <w:marLeft w:val="0"/>
          <w:marRight w:val="0"/>
          <w:marTop w:val="0"/>
          <w:marBottom w:val="0"/>
          <w:divBdr>
            <w:top w:val="none" w:sz="0" w:space="0" w:color="auto"/>
            <w:left w:val="none" w:sz="0" w:space="0" w:color="auto"/>
            <w:bottom w:val="none" w:sz="0" w:space="0" w:color="auto"/>
            <w:right w:val="none" w:sz="0" w:space="0" w:color="auto"/>
          </w:divBdr>
        </w:div>
        <w:div w:id="1344896385">
          <w:marLeft w:val="0"/>
          <w:marRight w:val="0"/>
          <w:marTop w:val="0"/>
          <w:marBottom w:val="0"/>
          <w:divBdr>
            <w:top w:val="none" w:sz="0" w:space="0" w:color="auto"/>
            <w:left w:val="none" w:sz="0" w:space="0" w:color="auto"/>
            <w:bottom w:val="none" w:sz="0" w:space="0" w:color="auto"/>
            <w:right w:val="none" w:sz="0" w:space="0" w:color="auto"/>
          </w:divBdr>
        </w:div>
        <w:div w:id="2076194464">
          <w:marLeft w:val="0"/>
          <w:marRight w:val="0"/>
          <w:marTop w:val="0"/>
          <w:marBottom w:val="0"/>
          <w:divBdr>
            <w:top w:val="none" w:sz="0" w:space="0" w:color="auto"/>
            <w:left w:val="none" w:sz="0" w:space="0" w:color="auto"/>
            <w:bottom w:val="none" w:sz="0" w:space="0" w:color="auto"/>
            <w:right w:val="none" w:sz="0" w:space="0" w:color="auto"/>
          </w:divBdr>
        </w:div>
      </w:divsChild>
    </w:div>
    <w:div w:id="1114250418">
      <w:bodyDiv w:val="1"/>
      <w:marLeft w:val="0"/>
      <w:marRight w:val="0"/>
      <w:marTop w:val="0"/>
      <w:marBottom w:val="0"/>
      <w:divBdr>
        <w:top w:val="none" w:sz="0" w:space="0" w:color="auto"/>
        <w:left w:val="none" w:sz="0" w:space="0" w:color="auto"/>
        <w:bottom w:val="none" w:sz="0" w:space="0" w:color="auto"/>
        <w:right w:val="none" w:sz="0" w:space="0" w:color="auto"/>
      </w:divBdr>
      <w:divsChild>
        <w:div w:id="1492060803">
          <w:marLeft w:val="0"/>
          <w:marRight w:val="0"/>
          <w:marTop w:val="0"/>
          <w:marBottom w:val="0"/>
          <w:divBdr>
            <w:top w:val="none" w:sz="0" w:space="0" w:color="auto"/>
            <w:left w:val="none" w:sz="0" w:space="0" w:color="auto"/>
            <w:bottom w:val="none" w:sz="0" w:space="0" w:color="auto"/>
            <w:right w:val="none" w:sz="0" w:space="0" w:color="auto"/>
          </w:divBdr>
        </w:div>
        <w:div w:id="1109934490">
          <w:marLeft w:val="0"/>
          <w:marRight w:val="0"/>
          <w:marTop w:val="0"/>
          <w:marBottom w:val="0"/>
          <w:divBdr>
            <w:top w:val="none" w:sz="0" w:space="0" w:color="auto"/>
            <w:left w:val="none" w:sz="0" w:space="0" w:color="auto"/>
            <w:bottom w:val="none" w:sz="0" w:space="0" w:color="auto"/>
            <w:right w:val="none" w:sz="0" w:space="0" w:color="auto"/>
          </w:divBdr>
        </w:div>
      </w:divsChild>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sChild>
        <w:div w:id="832524040">
          <w:marLeft w:val="0"/>
          <w:marRight w:val="0"/>
          <w:marTop w:val="0"/>
          <w:marBottom w:val="0"/>
          <w:divBdr>
            <w:top w:val="none" w:sz="0" w:space="0" w:color="auto"/>
            <w:left w:val="none" w:sz="0" w:space="0" w:color="auto"/>
            <w:bottom w:val="none" w:sz="0" w:space="0" w:color="auto"/>
            <w:right w:val="none" w:sz="0" w:space="0" w:color="auto"/>
          </w:divBdr>
        </w:div>
        <w:div w:id="71973797">
          <w:marLeft w:val="0"/>
          <w:marRight w:val="0"/>
          <w:marTop w:val="0"/>
          <w:marBottom w:val="0"/>
          <w:divBdr>
            <w:top w:val="none" w:sz="0" w:space="0" w:color="auto"/>
            <w:left w:val="none" w:sz="0" w:space="0" w:color="auto"/>
            <w:bottom w:val="none" w:sz="0" w:space="0" w:color="auto"/>
            <w:right w:val="none" w:sz="0" w:space="0" w:color="auto"/>
          </w:divBdr>
        </w:div>
      </w:divsChild>
    </w:div>
    <w:div w:id="1148323302">
      <w:bodyDiv w:val="1"/>
      <w:marLeft w:val="0"/>
      <w:marRight w:val="0"/>
      <w:marTop w:val="0"/>
      <w:marBottom w:val="0"/>
      <w:divBdr>
        <w:top w:val="none" w:sz="0" w:space="0" w:color="auto"/>
        <w:left w:val="none" w:sz="0" w:space="0" w:color="auto"/>
        <w:bottom w:val="none" w:sz="0" w:space="0" w:color="auto"/>
        <w:right w:val="none" w:sz="0" w:space="0" w:color="auto"/>
      </w:divBdr>
      <w:divsChild>
        <w:div w:id="1828353845">
          <w:marLeft w:val="0"/>
          <w:marRight w:val="0"/>
          <w:marTop w:val="0"/>
          <w:marBottom w:val="0"/>
          <w:divBdr>
            <w:top w:val="none" w:sz="0" w:space="0" w:color="auto"/>
            <w:left w:val="none" w:sz="0" w:space="0" w:color="auto"/>
            <w:bottom w:val="none" w:sz="0" w:space="0" w:color="auto"/>
            <w:right w:val="none" w:sz="0" w:space="0" w:color="auto"/>
          </w:divBdr>
        </w:div>
        <w:div w:id="1519848237">
          <w:marLeft w:val="0"/>
          <w:marRight w:val="0"/>
          <w:marTop w:val="0"/>
          <w:marBottom w:val="0"/>
          <w:divBdr>
            <w:top w:val="none" w:sz="0" w:space="0" w:color="auto"/>
            <w:left w:val="none" w:sz="0" w:space="0" w:color="auto"/>
            <w:bottom w:val="none" w:sz="0" w:space="0" w:color="auto"/>
            <w:right w:val="none" w:sz="0" w:space="0" w:color="auto"/>
          </w:divBdr>
        </w:div>
        <w:div w:id="1520002564">
          <w:marLeft w:val="0"/>
          <w:marRight w:val="0"/>
          <w:marTop w:val="0"/>
          <w:marBottom w:val="0"/>
          <w:divBdr>
            <w:top w:val="none" w:sz="0" w:space="0" w:color="auto"/>
            <w:left w:val="none" w:sz="0" w:space="0" w:color="auto"/>
            <w:bottom w:val="none" w:sz="0" w:space="0" w:color="auto"/>
            <w:right w:val="none" w:sz="0" w:space="0" w:color="auto"/>
          </w:divBdr>
        </w:div>
      </w:divsChild>
    </w:div>
    <w:div w:id="1161388944">
      <w:bodyDiv w:val="1"/>
      <w:marLeft w:val="0"/>
      <w:marRight w:val="0"/>
      <w:marTop w:val="0"/>
      <w:marBottom w:val="0"/>
      <w:divBdr>
        <w:top w:val="none" w:sz="0" w:space="0" w:color="auto"/>
        <w:left w:val="none" w:sz="0" w:space="0" w:color="auto"/>
        <w:bottom w:val="none" w:sz="0" w:space="0" w:color="auto"/>
        <w:right w:val="none" w:sz="0" w:space="0" w:color="auto"/>
      </w:divBdr>
      <w:divsChild>
        <w:div w:id="1126191892">
          <w:marLeft w:val="0"/>
          <w:marRight w:val="0"/>
          <w:marTop w:val="375"/>
          <w:marBottom w:val="225"/>
          <w:divBdr>
            <w:top w:val="none" w:sz="0" w:space="0" w:color="auto"/>
            <w:left w:val="none" w:sz="0" w:space="0" w:color="auto"/>
            <w:bottom w:val="single" w:sz="6" w:space="8" w:color="535353"/>
            <w:right w:val="none" w:sz="0" w:space="0" w:color="auto"/>
          </w:divBdr>
        </w:div>
        <w:div w:id="1004893017">
          <w:marLeft w:val="0"/>
          <w:marRight w:val="0"/>
          <w:marTop w:val="225"/>
          <w:marBottom w:val="0"/>
          <w:divBdr>
            <w:top w:val="none" w:sz="0" w:space="0" w:color="auto"/>
            <w:left w:val="none" w:sz="0" w:space="0" w:color="auto"/>
            <w:bottom w:val="none" w:sz="0" w:space="0" w:color="auto"/>
            <w:right w:val="none" w:sz="0" w:space="0" w:color="auto"/>
          </w:divBdr>
        </w:div>
      </w:divsChild>
    </w:div>
    <w:div w:id="1170288228">
      <w:bodyDiv w:val="1"/>
      <w:marLeft w:val="0"/>
      <w:marRight w:val="0"/>
      <w:marTop w:val="0"/>
      <w:marBottom w:val="0"/>
      <w:divBdr>
        <w:top w:val="none" w:sz="0" w:space="0" w:color="auto"/>
        <w:left w:val="none" w:sz="0" w:space="0" w:color="auto"/>
        <w:bottom w:val="none" w:sz="0" w:space="0" w:color="auto"/>
        <w:right w:val="none" w:sz="0" w:space="0" w:color="auto"/>
      </w:divBdr>
      <w:divsChild>
        <w:div w:id="741483278">
          <w:marLeft w:val="0"/>
          <w:marRight w:val="0"/>
          <w:marTop w:val="0"/>
          <w:marBottom w:val="0"/>
          <w:divBdr>
            <w:top w:val="none" w:sz="0" w:space="0" w:color="auto"/>
            <w:left w:val="none" w:sz="0" w:space="0" w:color="auto"/>
            <w:bottom w:val="none" w:sz="0" w:space="0" w:color="auto"/>
            <w:right w:val="none" w:sz="0" w:space="0" w:color="auto"/>
          </w:divBdr>
        </w:div>
        <w:div w:id="1631742782">
          <w:marLeft w:val="0"/>
          <w:marRight w:val="0"/>
          <w:marTop w:val="0"/>
          <w:marBottom w:val="0"/>
          <w:divBdr>
            <w:top w:val="none" w:sz="0" w:space="0" w:color="auto"/>
            <w:left w:val="none" w:sz="0" w:space="0" w:color="auto"/>
            <w:bottom w:val="none" w:sz="0" w:space="0" w:color="auto"/>
            <w:right w:val="none" w:sz="0" w:space="0" w:color="auto"/>
          </w:divBdr>
        </w:div>
      </w:divsChild>
    </w:div>
    <w:div w:id="1170828965">
      <w:bodyDiv w:val="1"/>
      <w:marLeft w:val="0"/>
      <w:marRight w:val="0"/>
      <w:marTop w:val="0"/>
      <w:marBottom w:val="0"/>
      <w:divBdr>
        <w:top w:val="none" w:sz="0" w:space="0" w:color="auto"/>
        <w:left w:val="none" w:sz="0" w:space="0" w:color="auto"/>
        <w:bottom w:val="none" w:sz="0" w:space="0" w:color="auto"/>
        <w:right w:val="none" w:sz="0" w:space="0" w:color="auto"/>
      </w:divBdr>
      <w:divsChild>
        <w:div w:id="715929370">
          <w:marLeft w:val="0"/>
          <w:marRight w:val="0"/>
          <w:marTop w:val="0"/>
          <w:marBottom w:val="0"/>
          <w:divBdr>
            <w:top w:val="none" w:sz="0" w:space="0" w:color="auto"/>
            <w:left w:val="none" w:sz="0" w:space="0" w:color="auto"/>
            <w:bottom w:val="none" w:sz="0" w:space="0" w:color="auto"/>
            <w:right w:val="none" w:sz="0" w:space="0" w:color="auto"/>
          </w:divBdr>
        </w:div>
        <w:div w:id="191042945">
          <w:marLeft w:val="0"/>
          <w:marRight w:val="0"/>
          <w:marTop w:val="0"/>
          <w:marBottom w:val="0"/>
          <w:divBdr>
            <w:top w:val="none" w:sz="0" w:space="0" w:color="auto"/>
            <w:left w:val="none" w:sz="0" w:space="0" w:color="auto"/>
            <w:bottom w:val="none" w:sz="0" w:space="0" w:color="auto"/>
            <w:right w:val="none" w:sz="0" w:space="0" w:color="auto"/>
          </w:divBdr>
        </w:div>
        <w:div w:id="1998267860">
          <w:marLeft w:val="0"/>
          <w:marRight w:val="0"/>
          <w:marTop w:val="0"/>
          <w:marBottom w:val="0"/>
          <w:divBdr>
            <w:top w:val="none" w:sz="0" w:space="0" w:color="auto"/>
            <w:left w:val="none" w:sz="0" w:space="0" w:color="auto"/>
            <w:bottom w:val="none" w:sz="0" w:space="0" w:color="auto"/>
            <w:right w:val="none" w:sz="0" w:space="0" w:color="auto"/>
          </w:divBdr>
        </w:div>
      </w:divsChild>
    </w:div>
    <w:div w:id="1231962564">
      <w:bodyDiv w:val="1"/>
      <w:marLeft w:val="0"/>
      <w:marRight w:val="0"/>
      <w:marTop w:val="0"/>
      <w:marBottom w:val="0"/>
      <w:divBdr>
        <w:top w:val="none" w:sz="0" w:space="0" w:color="auto"/>
        <w:left w:val="none" w:sz="0" w:space="0" w:color="auto"/>
        <w:bottom w:val="none" w:sz="0" w:space="0" w:color="auto"/>
        <w:right w:val="none" w:sz="0" w:space="0" w:color="auto"/>
      </w:divBdr>
      <w:divsChild>
        <w:div w:id="1938168383">
          <w:marLeft w:val="0"/>
          <w:marRight w:val="0"/>
          <w:marTop w:val="0"/>
          <w:marBottom w:val="0"/>
          <w:divBdr>
            <w:top w:val="none" w:sz="0" w:space="0" w:color="auto"/>
            <w:left w:val="none" w:sz="0" w:space="0" w:color="auto"/>
            <w:bottom w:val="none" w:sz="0" w:space="0" w:color="auto"/>
            <w:right w:val="none" w:sz="0" w:space="0" w:color="auto"/>
          </w:divBdr>
        </w:div>
        <w:div w:id="2017343208">
          <w:marLeft w:val="0"/>
          <w:marRight w:val="0"/>
          <w:marTop w:val="0"/>
          <w:marBottom w:val="0"/>
          <w:divBdr>
            <w:top w:val="none" w:sz="0" w:space="0" w:color="auto"/>
            <w:left w:val="none" w:sz="0" w:space="0" w:color="auto"/>
            <w:bottom w:val="none" w:sz="0" w:space="0" w:color="auto"/>
            <w:right w:val="none" w:sz="0" w:space="0" w:color="auto"/>
          </w:divBdr>
        </w:div>
        <w:div w:id="2124955100">
          <w:marLeft w:val="0"/>
          <w:marRight w:val="0"/>
          <w:marTop w:val="0"/>
          <w:marBottom w:val="0"/>
          <w:divBdr>
            <w:top w:val="none" w:sz="0" w:space="0" w:color="auto"/>
            <w:left w:val="none" w:sz="0" w:space="0" w:color="auto"/>
            <w:bottom w:val="none" w:sz="0" w:space="0" w:color="auto"/>
            <w:right w:val="none" w:sz="0" w:space="0" w:color="auto"/>
          </w:divBdr>
        </w:div>
      </w:divsChild>
    </w:div>
    <w:div w:id="1235818875">
      <w:bodyDiv w:val="1"/>
      <w:marLeft w:val="0"/>
      <w:marRight w:val="0"/>
      <w:marTop w:val="0"/>
      <w:marBottom w:val="0"/>
      <w:divBdr>
        <w:top w:val="none" w:sz="0" w:space="0" w:color="auto"/>
        <w:left w:val="none" w:sz="0" w:space="0" w:color="auto"/>
        <w:bottom w:val="none" w:sz="0" w:space="0" w:color="auto"/>
        <w:right w:val="none" w:sz="0" w:space="0" w:color="auto"/>
      </w:divBdr>
    </w:div>
    <w:div w:id="1238898141">
      <w:bodyDiv w:val="1"/>
      <w:marLeft w:val="0"/>
      <w:marRight w:val="0"/>
      <w:marTop w:val="0"/>
      <w:marBottom w:val="0"/>
      <w:divBdr>
        <w:top w:val="none" w:sz="0" w:space="0" w:color="auto"/>
        <w:left w:val="none" w:sz="0" w:space="0" w:color="auto"/>
        <w:bottom w:val="none" w:sz="0" w:space="0" w:color="auto"/>
        <w:right w:val="none" w:sz="0" w:space="0" w:color="auto"/>
      </w:divBdr>
      <w:divsChild>
        <w:div w:id="325062710">
          <w:marLeft w:val="0"/>
          <w:marRight w:val="0"/>
          <w:marTop w:val="375"/>
          <w:marBottom w:val="225"/>
          <w:divBdr>
            <w:top w:val="none" w:sz="0" w:space="0" w:color="auto"/>
            <w:left w:val="none" w:sz="0" w:space="0" w:color="auto"/>
            <w:bottom w:val="single" w:sz="6" w:space="8" w:color="535353"/>
            <w:right w:val="none" w:sz="0" w:space="0" w:color="auto"/>
          </w:divBdr>
        </w:div>
        <w:div w:id="1793817801">
          <w:marLeft w:val="0"/>
          <w:marRight w:val="0"/>
          <w:marTop w:val="225"/>
          <w:marBottom w:val="0"/>
          <w:divBdr>
            <w:top w:val="none" w:sz="0" w:space="0" w:color="auto"/>
            <w:left w:val="none" w:sz="0" w:space="0" w:color="auto"/>
            <w:bottom w:val="none" w:sz="0" w:space="0" w:color="auto"/>
            <w:right w:val="none" w:sz="0" w:space="0" w:color="auto"/>
          </w:divBdr>
        </w:div>
      </w:divsChild>
    </w:div>
    <w:div w:id="1256400123">
      <w:bodyDiv w:val="1"/>
      <w:marLeft w:val="0"/>
      <w:marRight w:val="0"/>
      <w:marTop w:val="0"/>
      <w:marBottom w:val="0"/>
      <w:divBdr>
        <w:top w:val="none" w:sz="0" w:space="0" w:color="auto"/>
        <w:left w:val="none" w:sz="0" w:space="0" w:color="auto"/>
        <w:bottom w:val="none" w:sz="0" w:space="0" w:color="auto"/>
        <w:right w:val="none" w:sz="0" w:space="0" w:color="auto"/>
      </w:divBdr>
    </w:div>
    <w:div w:id="1270963893">
      <w:bodyDiv w:val="1"/>
      <w:marLeft w:val="0"/>
      <w:marRight w:val="0"/>
      <w:marTop w:val="0"/>
      <w:marBottom w:val="0"/>
      <w:divBdr>
        <w:top w:val="none" w:sz="0" w:space="0" w:color="auto"/>
        <w:left w:val="none" w:sz="0" w:space="0" w:color="auto"/>
        <w:bottom w:val="none" w:sz="0" w:space="0" w:color="auto"/>
        <w:right w:val="none" w:sz="0" w:space="0" w:color="auto"/>
      </w:divBdr>
      <w:divsChild>
        <w:div w:id="1467773626">
          <w:marLeft w:val="0"/>
          <w:marRight w:val="0"/>
          <w:marTop w:val="375"/>
          <w:marBottom w:val="225"/>
          <w:divBdr>
            <w:top w:val="none" w:sz="0" w:space="0" w:color="auto"/>
            <w:left w:val="none" w:sz="0" w:space="0" w:color="auto"/>
            <w:bottom w:val="single" w:sz="6" w:space="8" w:color="535353"/>
            <w:right w:val="none" w:sz="0" w:space="0" w:color="auto"/>
          </w:divBdr>
        </w:div>
        <w:div w:id="1864434493">
          <w:marLeft w:val="0"/>
          <w:marRight w:val="0"/>
          <w:marTop w:val="225"/>
          <w:marBottom w:val="0"/>
          <w:divBdr>
            <w:top w:val="none" w:sz="0" w:space="0" w:color="auto"/>
            <w:left w:val="none" w:sz="0" w:space="0" w:color="auto"/>
            <w:bottom w:val="none" w:sz="0" w:space="0" w:color="auto"/>
            <w:right w:val="none" w:sz="0" w:space="0" w:color="auto"/>
          </w:divBdr>
        </w:div>
      </w:divsChild>
    </w:div>
    <w:div w:id="1289387194">
      <w:bodyDiv w:val="1"/>
      <w:marLeft w:val="0"/>
      <w:marRight w:val="0"/>
      <w:marTop w:val="0"/>
      <w:marBottom w:val="0"/>
      <w:divBdr>
        <w:top w:val="none" w:sz="0" w:space="0" w:color="auto"/>
        <w:left w:val="none" w:sz="0" w:space="0" w:color="auto"/>
        <w:bottom w:val="none" w:sz="0" w:space="0" w:color="auto"/>
        <w:right w:val="none" w:sz="0" w:space="0" w:color="auto"/>
      </w:divBdr>
      <w:divsChild>
        <w:div w:id="1130321186">
          <w:marLeft w:val="0"/>
          <w:marRight w:val="0"/>
          <w:marTop w:val="0"/>
          <w:marBottom w:val="0"/>
          <w:divBdr>
            <w:top w:val="none" w:sz="0" w:space="0" w:color="auto"/>
            <w:left w:val="none" w:sz="0" w:space="0" w:color="auto"/>
            <w:bottom w:val="none" w:sz="0" w:space="0" w:color="auto"/>
            <w:right w:val="none" w:sz="0" w:space="0" w:color="auto"/>
          </w:divBdr>
        </w:div>
        <w:div w:id="251595105">
          <w:marLeft w:val="0"/>
          <w:marRight w:val="0"/>
          <w:marTop w:val="0"/>
          <w:marBottom w:val="0"/>
          <w:divBdr>
            <w:top w:val="none" w:sz="0" w:space="0" w:color="auto"/>
            <w:left w:val="none" w:sz="0" w:space="0" w:color="auto"/>
            <w:bottom w:val="none" w:sz="0" w:space="0" w:color="auto"/>
            <w:right w:val="none" w:sz="0" w:space="0" w:color="auto"/>
          </w:divBdr>
        </w:div>
        <w:div w:id="1766146915">
          <w:marLeft w:val="0"/>
          <w:marRight w:val="0"/>
          <w:marTop w:val="0"/>
          <w:marBottom w:val="0"/>
          <w:divBdr>
            <w:top w:val="none" w:sz="0" w:space="0" w:color="auto"/>
            <w:left w:val="none" w:sz="0" w:space="0" w:color="auto"/>
            <w:bottom w:val="none" w:sz="0" w:space="0" w:color="auto"/>
            <w:right w:val="none" w:sz="0" w:space="0" w:color="auto"/>
          </w:divBdr>
        </w:div>
      </w:divsChild>
    </w:div>
    <w:div w:id="1317494782">
      <w:bodyDiv w:val="1"/>
      <w:marLeft w:val="0"/>
      <w:marRight w:val="0"/>
      <w:marTop w:val="0"/>
      <w:marBottom w:val="0"/>
      <w:divBdr>
        <w:top w:val="none" w:sz="0" w:space="0" w:color="auto"/>
        <w:left w:val="none" w:sz="0" w:space="0" w:color="auto"/>
        <w:bottom w:val="none" w:sz="0" w:space="0" w:color="auto"/>
        <w:right w:val="none" w:sz="0" w:space="0" w:color="auto"/>
      </w:divBdr>
      <w:divsChild>
        <w:div w:id="334502897">
          <w:marLeft w:val="0"/>
          <w:marRight w:val="0"/>
          <w:marTop w:val="375"/>
          <w:marBottom w:val="225"/>
          <w:divBdr>
            <w:top w:val="none" w:sz="0" w:space="0" w:color="auto"/>
            <w:left w:val="none" w:sz="0" w:space="0" w:color="auto"/>
            <w:bottom w:val="single" w:sz="6" w:space="8" w:color="535353"/>
            <w:right w:val="none" w:sz="0" w:space="0" w:color="auto"/>
          </w:divBdr>
        </w:div>
        <w:div w:id="2116360553">
          <w:marLeft w:val="0"/>
          <w:marRight w:val="0"/>
          <w:marTop w:val="225"/>
          <w:marBottom w:val="0"/>
          <w:divBdr>
            <w:top w:val="none" w:sz="0" w:space="0" w:color="auto"/>
            <w:left w:val="none" w:sz="0" w:space="0" w:color="auto"/>
            <w:bottom w:val="none" w:sz="0" w:space="0" w:color="auto"/>
            <w:right w:val="none" w:sz="0" w:space="0" w:color="auto"/>
          </w:divBdr>
        </w:div>
      </w:divsChild>
    </w:div>
    <w:div w:id="1418015656">
      <w:bodyDiv w:val="1"/>
      <w:marLeft w:val="0"/>
      <w:marRight w:val="0"/>
      <w:marTop w:val="0"/>
      <w:marBottom w:val="0"/>
      <w:divBdr>
        <w:top w:val="none" w:sz="0" w:space="0" w:color="auto"/>
        <w:left w:val="none" w:sz="0" w:space="0" w:color="auto"/>
        <w:bottom w:val="none" w:sz="0" w:space="0" w:color="auto"/>
        <w:right w:val="none" w:sz="0" w:space="0" w:color="auto"/>
      </w:divBdr>
      <w:divsChild>
        <w:div w:id="582492121">
          <w:marLeft w:val="0"/>
          <w:marRight w:val="0"/>
          <w:marTop w:val="0"/>
          <w:marBottom w:val="0"/>
          <w:divBdr>
            <w:top w:val="none" w:sz="0" w:space="0" w:color="auto"/>
            <w:left w:val="none" w:sz="0" w:space="0" w:color="auto"/>
            <w:bottom w:val="none" w:sz="0" w:space="0" w:color="auto"/>
            <w:right w:val="none" w:sz="0" w:space="0" w:color="auto"/>
          </w:divBdr>
        </w:div>
        <w:div w:id="1773477436">
          <w:marLeft w:val="0"/>
          <w:marRight w:val="0"/>
          <w:marTop w:val="0"/>
          <w:marBottom w:val="0"/>
          <w:divBdr>
            <w:top w:val="none" w:sz="0" w:space="0" w:color="auto"/>
            <w:left w:val="none" w:sz="0" w:space="0" w:color="auto"/>
            <w:bottom w:val="none" w:sz="0" w:space="0" w:color="auto"/>
            <w:right w:val="none" w:sz="0" w:space="0" w:color="auto"/>
          </w:divBdr>
        </w:div>
        <w:div w:id="1960986251">
          <w:marLeft w:val="0"/>
          <w:marRight w:val="0"/>
          <w:marTop w:val="0"/>
          <w:marBottom w:val="0"/>
          <w:divBdr>
            <w:top w:val="none" w:sz="0" w:space="0" w:color="auto"/>
            <w:left w:val="none" w:sz="0" w:space="0" w:color="auto"/>
            <w:bottom w:val="none" w:sz="0" w:space="0" w:color="auto"/>
            <w:right w:val="none" w:sz="0" w:space="0" w:color="auto"/>
          </w:divBdr>
        </w:div>
      </w:divsChild>
    </w:div>
    <w:div w:id="1419793897">
      <w:bodyDiv w:val="1"/>
      <w:marLeft w:val="0"/>
      <w:marRight w:val="0"/>
      <w:marTop w:val="0"/>
      <w:marBottom w:val="0"/>
      <w:divBdr>
        <w:top w:val="none" w:sz="0" w:space="0" w:color="auto"/>
        <w:left w:val="none" w:sz="0" w:space="0" w:color="auto"/>
        <w:bottom w:val="none" w:sz="0" w:space="0" w:color="auto"/>
        <w:right w:val="none" w:sz="0" w:space="0" w:color="auto"/>
      </w:divBdr>
      <w:divsChild>
        <w:div w:id="78212951">
          <w:marLeft w:val="0"/>
          <w:marRight w:val="0"/>
          <w:marTop w:val="0"/>
          <w:marBottom w:val="0"/>
          <w:divBdr>
            <w:top w:val="none" w:sz="0" w:space="0" w:color="auto"/>
            <w:left w:val="none" w:sz="0" w:space="0" w:color="auto"/>
            <w:bottom w:val="none" w:sz="0" w:space="0" w:color="auto"/>
            <w:right w:val="none" w:sz="0" w:space="0" w:color="auto"/>
          </w:divBdr>
        </w:div>
        <w:div w:id="2083136306">
          <w:marLeft w:val="0"/>
          <w:marRight w:val="0"/>
          <w:marTop w:val="0"/>
          <w:marBottom w:val="0"/>
          <w:divBdr>
            <w:top w:val="none" w:sz="0" w:space="0" w:color="auto"/>
            <w:left w:val="none" w:sz="0" w:space="0" w:color="auto"/>
            <w:bottom w:val="none" w:sz="0" w:space="0" w:color="auto"/>
            <w:right w:val="none" w:sz="0" w:space="0" w:color="auto"/>
          </w:divBdr>
        </w:div>
      </w:divsChild>
    </w:div>
    <w:div w:id="1420638986">
      <w:bodyDiv w:val="1"/>
      <w:marLeft w:val="0"/>
      <w:marRight w:val="0"/>
      <w:marTop w:val="0"/>
      <w:marBottom w:val="0"/>
      <w:divBdr>
        <w:top w:val="none" w:sz="0" w:space="0" w:color="auto"/>
        <w:left w:val="none" w:sz="0" w:space="0" w:color="auto"/>
        <w:bottom w:val="none" w:sz="0" w:space="0" w:color="auto"/>
        <w:right w:val="none" w:sz="0" w:space="0" w:color="auto"/>
      </w:divBdr>
      <w:divsChild>
        <w:div w:id="1308052766">
          <w:marLeft w:val="0"/>
          <w:marRight w:val="0"/>
          <w:marTop w:val="0"/>
          <w:marBottom w:val="0"/>
          <w:divBdr>
            <w:top w:val="none" w:sz="0" w:space="0" w:color="auto"/>
            <w:left w:val="none" w:sz="0" w:space="0" w:color="auto"/>
            <w:bottom w:val="none" w:sz="0" w:space="0" w:color="auto"/>
            <w:right w:val="none" w:sz="0" w:space="0" w:color="auto"/>
          </w:divBdr>
        </w:div>
        <w:div w:id="210264947">
          <w:marLeft w:val="0"/>
          <w:marRight w:val="0"/>
          <w:marTop w:val="0"/>
          <w:marBottom w:val="0"/>
          <w:divBdr>
            <w:top w:val="none" w:sz="0" w:space="0" w:color="auto"/>
            <w:left w:val="none" w:sz="0" w:space="0" w:color="auto"/>
            <w:bottom w:val="none" w:sz="0" w:space="0" w:color="auto"/>
            <w:right w:val="none" w:sz="0" w:space="0" w:color="auto"/>
          </w:divBdr>
        </w:div>
      </w:divsChild>
    </w:div>
    <w:div w:id="1424105622">
      <w:bodyDiv w:val="1"/>
      <w:marLeft w:val="0"/>
      <w:marRight w:val="0"/>
      <w:marTop w:val="0"/>
      <w:marBottom w:val="0"/>
      <w:divBdr>
        <w:top w:val="none" w:sz="0" w:space="0" w:color="auto"/>
        <w:left w:val="none" w:sz="0" w:space="0" w:color="auto"/>
        <w:bottom w:val="none" w:sz="0" w:space="0" w:color="auto"/>
        <w:right w:val="none" w:sz="0" w:space="0" w:color="auto"/>
      </w:divBdr>
      <w:divsChild>
        <w:div w:id="885142828">
          <w:marLeft w:val="0"/>
          <w:marRight w:val="0"/>
          <w:marTop w:val="0"/>
          <w:marBottom w:val="0"/>
          <w:divBdr>
            <w:top w:val="none" w:sz="0" w:space="0" w:color="auto"/>
            <w:left w:val="none" w:sz="0" w:space="0" w:color="auto"/>
            <w:bottom w:val="none" w:sz="0" w:space="0" w:color="auto"/>
            <w:right w:val="none" w:sz="0" w:space="0" w:color="auto"/>
          </w:divBdr>
        </w:div>
        <w:div w:id="1732577152">
          <w:marLeft w:val="0"/>
          <w:marRight w:val="0"/>
          <w:marTop w:val="0"/>
          <w:marBottom w:val="0"/>
          <w:divBdr>
            <w:top w:val="none" w:sz="0" w:space="0" w:color="auto"/>
            <w:left w:val="none" w:sz="0" w:space="0" w:color="auto"/>
            <w:bottom w:val="none" w:sz="0" w:space="0" w:color="auto"/>
            <w:right w:val="none" w:sz="0" w:space="0" w:color="auto"/>
          </w:divBdr>
        </w:div>
      </w:divsChild>
    </w:div>
    <w:div w:id="1430854847">
      <w:bodyDiv w:val="1"/>
      <w:marLeft w:val="0"/>
      <w:marRight w:val="0"/>
      <w:marTop w:val="0"/>
      <w:marBottom w:val="0"/>
      <w:divBdr>
        <w:top w:val="none" w:sz="0" w:space="0" w:color="auto"/>
        <w:left w:val="none" w:sz="0" w:space="0" w:color="auto"/>
        <w:bottom w:val="none" w:sz="0" w:space="0" w:color="auto"/>
        <w:right w:val="none" w:sz="0" w:space="0" w:color="auto"/>
      </w:divBdr>
      <w:divsChild>
        <w:div w:id="1876502312">
          <w:marLeft w:val="0"/>
          <w:marRight w:val="0"/>
          <w:marTop w:val="375"/>
          <w:marBottom w:val="225"/>
          <w:divBdr>
            <w:top w:val="none" w:sz="0" w:space="0" w:color="auto"/>
            <w:left w:val="none" w:sz="0" w:space="0" w:color="auto"/>
            <w:bottom w:val="single" w:sz="6" w:space="8" w:color="535353"/>
            <w:right w:val="none" w:sz="0" w:space="0" w:color="auto"/>
          </w:divBdr>
        </w:div>
        <w:div w:id="1131098234">
          <w:marLeft w:val="0"/>
          <w:marRight w:val="0"/>
          <w:marTop w:val="225"/>
          <w:marBottom w:val="0"/>
          <w:divBdr>
            <w:top w:val="none" w:sz="0" w:space="0" w:color="auto"/>
            <w:left w:val="none" w:sz="0" w:space="0" w:color="auto"/>
            <w:bottom w:val="none" w:sz="0" w:space="0" w:color="auto"/>
            <w:right w:val="none" w:sz="0" w:space="0" w:color="auto"/>
          </w:divBdr>
        </w:div>
      </w:divsChild>
    </w:div>
    <w:div w:id="1462306935">
      <w:bodyDiv w:val="1"/>
      <w:marLeft w:val="0"/>
      <w:marRight w:val="0"/>
      <w:marTop w:val="0"/>
      <w:marBottom w:val="0"/>
      <w:divBdr>
        <w:top w:val="none" w:sz="0" w:space="0" w:color="auto"/>
        <w:left w:val="none" w:sz="0" w:space="0" w:color="auto"/>
        <w:bottom w:val="none" w:sz="0" w:space="0" w:color="auto"/>
        <w:right w:val="none" w:sz="0" w:space="0" w:color="auto"/>
      </w:divBdr>
      <w:divsChild>
        <w:div w:id="1568883822">
          <w:marLeft w:val="0"/>
          <w:marRight w:val="0"/>
          <w:marTop w:val="375"/>
          <w:marBottom w:val="225"/>
          <w:divBdr>
            <w:top w:val="none" w:sz="0" w:space="0" w:color="auto"/>
            <w:left w:val="none" w:sz="0" w:space="0" w:color="auto"/>
            <w:bottom w:val="single" w:sz="6" w:space="8" w:color="535353"/>
            <w:right w:val="none" w:sz="0" w:space="0" w:color="auto"/>
          </w:divBdr>
        </w:div>
        <w:div w:id="1501387014">
          <w:marLeft w:val="0"/>
          <w:marRight w:val="0"/>
          <w:marTop w:val="225"/>
          <w:marBottom w:val="0"/>
          <w:divBdr>
            <w:top w:val="none" w:sz="0" w:space="0" w:color="auto"/>
            <w:left w:val="none" w:sz="0" w:space="0" w:color="auto"/>
            <w:bottom w:val="none" w:sz="0" w:space="0" w:color="auto"/>
            <w:right w:val="none" w:sz="0" w:space="0" w:color="auto"/>
          </w:divBdr>
        </w:div>
      </w:divsChild>
    </w:div>
    <w:div w:id="1490751924">
      <w:bodyDiv w:val="1"/>
      <w:marLeft w:val="0"/>
      <w:marRight w:val="0"/>
      <w:marTop w:val="0"/>
      <w:marBottom w:val="0"/>
      <w:divBdr>
        <w:top w:val="none" w:sz="0" w:space="0" w:color="auto"/>
        <w:left w:val="none" w:sz="0" w:space="0" w:color="auto"/>
        <w:bottom w:val="none" w:sz="0" w:space="0" w:color="auto"/>
        <w:right w:val="none" w:sz="0" w:space="0" w:color="auto"/>
      </w:divBdr>
      <w:divsChild>
        <w:div w:id="2142720363">
          <w:marLeft w:val="0"/>
          <w:marRight w:val="0"/>
          <w:marTop w:val="375"/>
          <w:marBottom w:val="225"/>
          <w:divBdr>
            <w:top w:val="none" w:sz="0" w:space="0" w:color="auto"/>
            <w:left w:val="none" w:sz="0" w:space="0" w:color="auto"/>
            <w:bottom w:val="single" w:sz="6" w:space="8" w:color="535353"/>
            <w:right w:val="none" w:sz="0" w:space="0" w:color="auto"/>
          </w:divBdr>
        </w:div>
        <w:div w:id="112484538">
          <w:marLeft w:val="0"/>
          <w:marRight w:val="0"/>
          <w:marTop w:val="225"/>
          <w:marBottom w:val="0"/>
          <w:divBdr>
            <w:top w:val="none" w:sz="0" w:space="0" w:color="auto"/>
            <w:left w:val="none" w:sz="0" w:space="0" w:color="auto"/>
            <w:bottom w:val="none" w:sz="0" w:space="0" w:color="auto"/>
            <w:right w:val="none" w:sz="0" w:space="0" w:color="auto"/>
          </w:divBdr>
        </w:div>
      </w:divsChild>
    </w:div>
    <w:div w:id="1561402607">
      <w:bodyDiv w:val="1"/>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
        <w:div w:id="1607692852">
          <w:marLeft w:val="0"/>
          <w:marRight w:val="0"/>
          <w:marTop w:val="0"/>
          <w:marBottom w:val="0"/>
          <w:divBdr>
            <w:top w:val="none" w:sz="0" w:space="0" w:color="auto"/>
            <w:left w:val="none" w:sz="0" w:space="0" w:color="auto"/>
            <w:bottom w:val="none" w:sz="0" w:space="0" w:color="auto"/>
            <w:right w:val="none" w:sz="0" w:space="0" w:color="auto"/>
          </w:divBdr>
        </w:div>
      </w:divsChild>
    </w:div>
    <w:div w:id="1582368796">
      <w:bodyDiv w:val="1"/>
      <w:marLeft w:val="0"/>
      <w:marRight w:val="0"/>
      <w:marTop w:val="0"/>
      <w:marBottom w:val="0"/>
      <w:divBdr>
        <w:top w:val="none" w:sz="0" w:space="0" w:color="auto"/>
        <w:left w:val="none" w:sz="0" w:space="0" w:color="auto"/>
        <w:bottom w:val="none" w:sz="0" w:space="0" w:color="auto"/>
        <w:right w:val="none" w:sz="0" w:space="0" w:color="auto"/>
      </w:divBdr>
    </w:div>
    <w:div w:id="1589847149">
      <w:bodyDiv w:val="1"/>
      <w:marLeft w:val="0"/>
      <w:marRight w:val="0"/>
      <w:marTop w:val="0"/>
      <w:marBottom w:val="0"/>
      <w:divBdr>
        <w:top w:val="none" w:sz="0" w:space="0" w:color="auto"/>
        <w:left w:val="none" w:sz="0" w:space="0" w:color="auto"/>
        <w:bottom w:val="none" w:sz="0" w:space="0" w:color="auto"/>
        <w:right w:val="none" w:sz="0" w:space="0" w:color="auto"/>
      </w:divBdr>
      <w:divsChild>
        <w:div w:id="292640811">
          <w:marLeft w:val="0"/>
          <w:marRight w:val="0"/>
          <w:marTop w:val="0"/>
          <w:marBottom w:val="0"/>
          <w:divBdr>
            <w:top w:val="none" w:sz="0" w:space="0" w:color="auto"/>
            <w:left w:val="none" w:sz="0" w:space="0" w:color="auto"/>
            <w:bottom w:val="none" w:sz="0" w:space="0" w:color="auto"/>
            <w:right w:val="none" w:sz="0" w:space="0" w:color="auto"/>
          </w:divBdr>
        </w:div>
        <w:div w:id="500436165">
          <w:marLeft w:val="0"/>
          <w:marRight w:val="0"/>
          <w:marTop w:val="0"/>
          <w:marBottom w:val="0"/>
          <w:divBdr>
            <w:top w:val="none" w:sz="0" w:space="0" w:color="auto"/>
            <w:left w:val="none" w:sz="0" w:space="0" w:color="auto"/>
            <w:bottom w:val="none" w:sz="0" w:space="0" w:color="auto"/>
            <w:right w:val="none" w:sz="0" w:space="0" w:color="auto"/>
          </w:divBdr>
        </w:div>
      </w:divsChild>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903682419">
          <w:marLeft w:val="0"/>
          <w:marRight w:val="0"/>
          <w:marTop w:val="0"/>
          <w:marBottom w:val="0"/>
          <w:divBdr>
            <w:top w:val="none" w:sz="0" w:space="0" w:color="auto"/>
            <w:left w:val="none" w:sz="0" w:space="0" w:color="auto"/>
            <w:bottom w:val="none" w:sz="0" w:space="0" w:color="auto"/>
            <w:right w:val="none" w:sz="0" w:space="0" w:color="auto"/>
          </w:divBdr>
        </w:div>
        <w:div w:id="1656183276">
          <w:marLeft w:val="0"/>
          <w:marRight w:val="0"/>
          <w:marTop w:val="0"/>
          <w:marBottom w:val="0"/>
          <w:divBdr>
            <w:top w:val="none" w:sz="0" w:space="0" w:color="auto"/>
            <w:left w:val="none" w:sz="0" w:space="0" w:color="auto"/>
            <w:bottom w:val="none" w:sz="0" w:space="0" w:color="auto"/>
            <w:right w:val="none" w:sz="0" w:space="0" w:color="auto"/>
          </w:divBdr>
        </w:div>
      </w:divsChild>
    </w:div>
    <w:div w:id="1595550484">
      <w:bodyDiv w:val="1"/>
      <w:marLeft w:val="0"/>
      <w:marRight w:val="0"/>
      <w:marTop w:val="0"/>
      <w:marBottom w:val="0"/>
      <w:divBdr>
        <w:top w:val="none" w:sz="0" w:space="0" w:color="auto"/>
        <w:left w:val="none" w:sz="0" w:space="0" w:color="auto"/>
        <w:bottom w:val="none" w:sz="0" w:space="0" w:color="auto"/>
        <w:right w:val="none" w:sz="0" w:space="0" w:color="auto"/>
      </w:divBdr>
      <w:divsChild>
        <w:div w:id="1652828031">
          <w:marLeft w:val="0"/>
          <w:marRight w:val="0"/>
          <w:marTop w:val="375"/>
          <w:marBottom w:val="225"/>
          <w:divBdr>
            <w:top w:val="none" w:sz="0" w:space="0" w:color="auto"/>
            <w:left w:val="none" w:sz="0" w:space="0" w:color="auto"/>
            <w:bottom w:val="single" w:sz="6" w:space="8" w:color="535353"/>
            <w:right w:val="none" w:sz="0" w:space="0" w:color="auto"/>
          </w:divBdr>
        </w:div>
        <w:div w:id="1423449252">
          <w:marLeft w:val="0"/>
          <w:marRight w:val="0"/>
          <w:marTop w:val="225"/>
          <w:marBottom w:val="0"/>
          <w:divBdr>
            <w:top w:val="none" w:sz="0" w:space="0" w:color="auto"/>
            <w:left w:val="none" w:sz="0" w:space="0" w:color="auto"/>
            <w:bottom w:val="none" w:sz="0" w:space="0" w:color="auto"/>
            <w:right w:val="none" w:sz="0" w:space="0" w:color="auto"/>
          </w:divBdr>
        </w:div>
      </w:divsChild>
    </w:div>
    <w:div w:id="1617561428">
      <w:bodyDiv w:val="1"/>
      <w:marLeft w:val="0"/>
      <w:marRight w:val="0"/>
      <w:marTop w:val="0"/>
      <w:marBottom w:val="0"/>
      <w:divBdr>
        <w:top w:val="none" w:sz="0" w:space="0" w:color="auto"/>
        <w:left w:val="none" w:sz="0" w:space="0" w:color="auto"/>
        <w:bottom w:val="none" w:sz="0" w:space="0" w:color="auto"/>
        <w:right w:val="none" w:sz="0" w:space="0" w:color="auto"/>
      </w:divBdr>
      <w:divsChild>
        <w:div w:id="8802042">
          <w:marLeft w:val="0"/>
          <w:marRight w:val="0"/>
          <w:marTop w:val="375"/>
          <w:marBottom w:val="225"/>
          <w:divBdr>
            <w:top w:val="none" w:sz="0" w:space="0" w:color="auto"/>
            <w:left w:val="none" w:sz="0" w:space="0" w:color="auto"/>
            <w:bottom w:val="single" w:sz="6" w:space="8" w:color="535353"/>
            <w:right w:val="none" w:sz="0" w:space="0" w:color="auto"/>
          </w:divBdr>
        </w:div>
        <w:div w:id="1509097674">
          <w:marLeft w:val="0"/>
          <w:marRight w:val="0"/>
          <w:marTop w:val="225"/>
          <w:marBottom w:val="0"/>
          <w:divBdr>
            <w:top w:val="none" w:sz="0" w:space="0" w:color="auto"/>
            <w:left w:val="none" w:sz="0" w:space="0" w:color="auto"/>
            <w:bottom w:val="none" w:sz="0" w:space="0" w:color="auto"/>
            <w:right w:val="none" w:sz="0" w:space="0" w:color="auto"/>
          </w:divBdr>
        </w:div>
      </w:divsChild>
    </w:div>
    <w:div w:id="1629628828">
      <w:bodyDiv w:val="1"/>
      <w:marLeft w:val="0"/>
      <w:marRight w:val="0"/>
      <w:marTop w:val="0"/>
      <w:marBottom w:val="0"/>
      <w:divBdr>
        <w:top w:val="none" w:sz="0" w:space="0" w:color="auto"/>
        <w:left w:val="none" w:sz="0" w:space="0" w:color="auto"/>
        <w:bottom w:val="none" w:sz="0" w:space="0" w:color="auto"/>
        <w:right w:val="none" w:sz="0" w:space="0" w:color="auto"/>
      </w:divBdr>
      <w:divsChild>
        <w:div w:id="475150527">
          <w:marLeft w:val="0"/>
          <w:marRight w:val="0"/>
          <w:marTop w:val="0"/>
          <w:marBottom w:val="0"/>
          <w:divBdr>
            <w:top w:val="none" w:sz="0" w:space="0" w:color="auto"/>
            <w:left w:val="none" w:sz="0" w:space="0" w:color="auto"/>
            <w:bottom w:val="none" w:sz="0" w:space="0" w:color="auto"/>
            <w:right w:val="none" w:sz="0" w:space="0" w:color="auto"/>
          </w:divBdr>
        </w:div>
        <w:div w:id="179975975">
          <w:marLeft w:val="0"/>
          <w:marRight w:val="0"/>
          <w:marTop w:val="0"/>
          <w:marBottom w:val="0"/>
          <w:divBdr>
            <w:top w:val="none" w:sz="0" w:space="0" w:color="auto"/>
            <w:left w:val="none" w:sz="0" w:space="0" w:color="auto"/>
            <w:bottom w:val="none" w:sz="0" w:space="0" w:color="auto"/>
            <w:right w:val="none" w:sz="0" w:space="0" w:color="auto"/>
          </w:divBdr>
        </w:div>
      </w:divsChild>
    </w:div>
    <w:div w:id="1662392532">
      <w:bodyDiv w:val="1"/>
      <w:marLeft w:val="0"/>
      <w:marRight w:val="0"/>
      <w:marTop w:val="0"/>
      <w:marBottom w:val="0"/>
      <w:divBdr>
        <w:top w:val="none" w:sz="0" w:space="0" w:color="auto"/>
        <w:left w:val="none" w:sz="0" w:space="0" w:color="auto"/>
        <w:bottom w:val="none" w:sz="0" w:space="0" w:color="auto"/>
        <w:right w:val="none" w:sz="0" w:space="0" w:color="auto"/>
      </w:divBdr>
      <w:divsChild>
        <w:div w:id="699208052">
          <w:marLeft w:val="0"/>
          <w:marRight w:val="0"/>
          <w:marTop w:val="0"/>
          <w:marBottom w:val="0"/>
          <w:divBdr>
            <w:top w:val="none" w:sz="0" w:space="0" w:color="auto"/>
            <w:left w:val="none" w:sz="0" w:space="0" w:color="auto"/>
            <w:bottom w:val="none" w:sz="0" w:space="0" w:color="auto"/>
            <w:right w:val="none" w:sz="0" w:space="0" w:color="auto"/>
          </w:divBdr>
        </w:div>
        <w:div w:id="402216836">
          <w:marLeft w:val="0"/>
          <w:marRight w:val="0"/>
          <w:marTop w:val="0"/>
          <w:marBottom w:val="0"/>
          <w:divBdr>
            <w:top w:val="none" w:sz="0" w:space="0" w:color="auto"/>
            <w:left w:val="none" w:sz="0" w:space="0" w:color="auto"/>
            <w:bottom w:val="none" w:sz="0" w:space="0" w:color="auto"/>
            <w:right w:val="none" w:sz="0" w:space="0" w:color="auto"/>
          </w:divBdr>
        </w:div>
        <w:div w:id="2043048804">
          <w:marLeft w:val="0"/>
          <w:marRight w:val="0"/>
          <w:marTop w:val="0"/>
          <w:marBottom w:val="0"/>
          <w:divBdr>
            <w:top w:val="none" w:sz="0" w:space="0" w:color="auto"/>
            <w:left w:val="none" w:sz="0" w:space="0" w:color="auto"/>
            <w:bottom w:val="none" w:sz="0" w:space="0" w:color="auto"/>
            <w:right w:val="none" w:sz="0" w:space="0" w:color="auto"/>
          </w:divBdr>
        </w:div>
      </w:divsChild>
    </w:div>
    <w:div w:id="1738044686">
      <w:bodyDiv w:val="1"/>
      <w:marLeft w:val="0"/>
      <w:marRight w:val="0"/>
      <w:marTop w:val="0"/>
      <w:marBottom w:val="0"/>
      <w:divBdr>
        <w:top w:val="none" w:sz="0" w:space="0" w:color="auto"/>
        <w:left w:val="none" w:sz="0" w:space="0" w:color="auto"/>
        <w:bottom w:val="none" w:sz="0" w:space="0" w:color="auto"/>
        <w:right w:val="none" w:sz="0" w:space="0" w:color="auto"/>
      </w:divBdr>
      <w:divsChild>
        <w:div w:id="709839596">
          <w:marLeft w:val="0"/>
          <w:marRight w:val="0"/>
          <w:marTop w:val="0"/>
          <w:marBottom w:val="0"/>
          <w:divBdr>
            <w:top w:val="none" w:sz="0" w:space="0" w:color="auto"/>
            <w:left w:val="none" w:sz="0" w:space="0" w:color="auto"/>
            <w:bottom w:val="none" w:sz="0" w:space="0" w:color="auto"/>
            <w:right w:val="none" w:sz="0" w:space="0" w:color="auto"/>
          </w:divBdr>
        </w:div>
        <w:div w:id="1518424749">
          <w:marLeft w:val="0"/>
          <w:marRight w:val="0"/>
          <w:marTop w:val="0"/>
          <w:marBottom w:val="0"/>
          <w:divBdr>
            <w:top w:val="none" w:sz="0" w:space="0" w:color="auto"/>
            <w:left w:val="none" w:sz="0" w:space="0" w:color="auto"/>
            <w:bottom w:val="none" w:sz="0" w:space="0" w:color="auto"/>
            <w:right w:val="none" w:sz="0" w:space="0" w:color="auto"/>
          </w:divBdr>
        </w:div>
      </w:divsChild>
    </w:div>
    <w:div w:id="1743140166">
      <w:bodyDiv w:val="1"/>
      <w:marLeft w:val="0"/>
      <w:marRight w:val="0"/>
      <w:marTop w:val="0"/>
      <w:marBottom w:val="0"/>
      <w:divBdr>
        <w:top w:val="none" w:sz="0" w:space="0" w:color="auto"/>
        <w:left w:val="none" w:sz="0" w:space="0" w:color="auto"/>
        <w:bottom w:val="none" w:sz="0" w:space="0" w:color="auto"/>
        <w:right w:val="none" w:sz="0" w:space="0" w:color="auto"/>
      </w:divBdr>
      <w:divsChild>
        <w:div w:id="1054963201">
          <w:marLeft w:val="0"/>
          <w:marRight w:val="0"/>
          <w:marTop w:val="375"/>
          <w:marBottom w:val="225"/>
          <w:divBdr>
            <w:top w:val="none" w:sz="0" w:space="0" w:color="auto"/>
            <w:left w:val="none" w:sz="0" w:space="0" w:color="auto"/>
            <w:bottom w:val="single" w:sz="6" w:space="8" w:color="535353"/>
            <w:right w:val="none" w:sz="0" w:space="0" w:color="auto"/>
          </w:divBdr>
        </w:div>
        <w:div w:id="793869997">
          <w:marLeft w:val="0"/>
          <w:marRight w:val="0"/>
          <w:marTop w:val="225"/>
          <w:marBottom w:val="0"/>
          <w:divBdr>
            <w:top w:val="none" w:sz="0" w:space="0" w:color="auto"/>
            <w:left w:val="none" w:sz="0" w:space="0" w:color="auto"/>
            <w:bottom w:val="none" w:sz="0" w:space="0" w:color="auto"/>
            <w:right w:val="none" w:sz="0" w:space="0" w:color="auto"/>
          </w:divBdr>
        </w:div>
      </w:divsChild>
    </w:div>
    <w:div w:id="1782604706">
      <w:bodyDiv w:val="1"/>
      <w:marLeft w:val="0"/>
      <w:marRight w:val="0"/>
      <w:marTop w:val="0"/>
      <w:marBottom w:val="0"/>
      <w:divBdr>
        <w:top w:val="none" w:sz="0" w:space="0" w:color="auto"/>
        <w:left w:val="none" w:sz="0" w:space="0" w:color="auto"/>
        <w:bottom w:val="none" w:sz="0" w:space="0" w:color="auto"/>
        <w:right w:val="none" w:sz="0" w:space="0" w:color="auto"/>
      </w:divBdr>
      <w:divsChild>
        <w:div w:id="157382336">
          <w:marLeft w:val="0"/>
          <w:marRight w:val="0"/>
          <w:marTop w:val="0"/>
          <w:marBottom w:val="0"/>
          <w:divBdr>
            <w:top w:val="none" w:sz="0" w:space="0" w:color="auto"/>
            <w:left w:val="none" w:sz="0" w:space="0" w:color="auto"/>
            <w:bottom w:val="none" w:sz="0" w:space="0" w:color="auto"/>
            <w:right w:val="none" w:sz="0" w:space="0" w:color="auto"/>
          </w:divBdr>
        </w:div>
        <w:div w:id="1221016589">
          <w:marLeft w:val="0"/>
          <w:marRight w:val="0"/>
          <w:marTop w:val="0"/>
          <w:marBottom w:val="0"/>
          <w:divBdr>
            <w:top w:val="none" w:sz="0" w:space="0" w:color="auto"/>
            <w:left w:val="none" w:sz="0" w:space="0" w:color="auto"/>
            <w:bottom w:val="none" w:sz="0" w:space="0" w:color="auto"/>
            <w:right w:val="none" w:sz="0" w:space="0" w:color="auto"/>
          </w:divBdr>
        </w:div>
      </w:divsChild>
    </w:div>
    <w:div w:id="17992573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891">
          <w:marLeft w:val="0"/>
          <w:marRight w:val="0"/>
          <w:marTop w:val="0"/>
          <w:marBottom w:val="0"/>
          <w:divBdr>
            <w:top w:val="none" w:sz="0" w:space="0" w:color="auto"/>
            <w:left w:val="none" w:sz="0" w:space="0" w:color="auto"/>
            <w:bottom w:val="none" w:sz="0" w:space="0" w:color="auto"/>
            <w:right w:val="none" w:sz="0" w:space="0" w:color="auto"/>
          </w:divBdr>
        </w:div>
        <w:div w:id="673849235">
          <w:marLeft w:val="0"/>
          <w:marRight w:val="0"/>
          <w:marTop w:val="0"/>
          <w:marBottom w:val="0"/>
          <w:divBdr>
            <w:top w:val="none" w:sz="0" w:space="0" w:color="auto"/>
            <w:left w:val="none" w:sz="0" w:space="0" w:color="auto"/>
            <w:bottom w:val="none" w:sz="0" w:space="0" w:color="auto"/>
            <w:right w:val="none" w:sz="0" w:space="0" w:color="auto"/>
          </w:divBdr>
        </w:div>
      </w:divsChild>
    </w:div>
    <w:div w:id="1810172714">
      <w:bodyDiv w:val="1"/>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 w:id="1098791509">
          <w:marLeft w:val="0"/>
          <w:marRight w:val="0"/>
          <w:marTop w:val="0"/>
          <w:marBottom w:val="0"/>
          <w:divBdr>
            <w:top w:val="none" w:sz="0" w:space="0" w:color="auto"/>
            <w:left w:val="none" w:sz="0" w:space="0" w:color="auto"/>
            <w:bottom w:val="none" w:sz="0" w:space="0" w:color="auto"/>
            <w:right w:val="none" w:sz="0" w:space="0" w:color="auto"/>
          </w:divBdr>
        </w:div>
      </w:divsChild>
    </w:div>
    <w:div w:id="1825581181">
      <w:bodyDiv w:val="1"/>
      <w:marLeft w:val="0"/>
      <w:marRight w:val="0"/>
      <w:marTop w:val="0"/>
      <w:marBottom w:val="0"/>
      <w:divBdr>
        <w:top w:val="none" w:sz="0" w:space="0" w:color="auto"/>
        <w:left w:val="none" w:sz="0" w:space="0" w:color="auto"/>
        <w:bottom w:val="none" w:sz="0" w:space="0" w:color="auto"/>
        <w:right w:val="none" w:sz="0" w:space="0" w:color="auto"/>
      </w:divBdr>
      <w:divsChild>
        <w:div w:id="490147205">
          <w:marLeft w:val="0"/>
          <w:marRight w:val="0"/>
          <w:marTop w:val="0"/>
          <w:marBottom w:val="0"/>
          <w:divBdr>
            <w:top w:val="none" w:sz="0" w:space="0" w:color="auto"/>
            <w:left w:val="none" w:sz="0" w:space="0" w:color="auto"/>
            <w:bottom w:val="none" w:sz="0" w:space="0" w:color="auto"/>
            <w:right w:val="none" w:sz="0" w:space="0" w:color="auto"/>
          </w:divBdr>
        </w:div>
        <w:div w:id="871919076">
          <w:marLeft w:val="0"/>
          <w:marRight w:val="0"/>
          <w:marTop w:val="0"/>
          <w:marBottom w:val="0"/>
          <w:divBdr>
            <w:top w:val="none" w:sz="0" w:space="0" w:color="auto"/>
            <w:left w:val="none" w:sz="0" w:space="0" w:color="auto"/>
            <w:bottom w:val="none" w:sz="0" w:space="0" w:color="auto"/>
            <w:right w:val="none" w:sz="0" w:space="0" w:color="auto"/>
          </w:divBdr>
        </w:div>
      </w:divsChild>
    </w:div>
    <w:div w:id="1850561703">
      <w:bodyDiv w:val="1"/>
      <w:marLeft w:val="0"/>
      <w:marRight w:val="0"/>
      <w:marTop w:val="0"/>
      <w:marBottom w:val="0"/>
      <w:divBdr>
        <w:top w:val="none" w:sz="0" w:space="0" w:color="auto"/>
        <w:left w:val="none" w:sz="0" w:space="0" w:color="auto"/>
        <w:bottom w:val="none" w:sz="0" w:space="0" w:color="auto"/>
        <w:right w:val="none" w:sz="0" w:space="0" w:color="auto"/>
      </w:divBdr>
      <w:divsChild>
        <w:div w:id="1688091776">
          <w:marLeft w:val="0"/>
          <w:marRight w:val="0"/>
          <w:marTop w:val="0"/>
          <w:marBottom w:val="0"/>
          <w:divBdr>
            <w:top w:val="none" w:sz="0" w:space="0" w:color="auto"/>
            <w:left w:val="none" w:sz="0" w:space="0" w:color="auto"/>
            <w:bottom w:val="none" w:sz="0" w:space="0" w:color="auto"/>
            <w:right w:val="none" w:sz="0" w:space="0" w:color="auto"/>
          </w:divBdr>
        </w:div>
        <w:div w:id="133374195">
          <w:marLeft w:val="0"/>
          <w:marRight w:val="0"/>
          <w:marTop w:val="0"/>
          <w:marBottom w:val="0"/>
          <w:divBdr>
            <w:top w:val="none" w:sz="0" w:space="0" w:color="auto"/>
            <w:left w:val="none" w:sz="0" w:space="0" w:color="auto"/>
            <w:bottom w:val="none" w:sz="0" w:space="0" w:color="auto"/>
            <w:right w:val="none" w:sz="0" w:space="0" w:color="auto"/>
          </w:divBdr>
        </w:div>
        <w:div w:id="243876735">
          <w:marLeft w:val="0"/>
          <w:marRight w:val="0"/>
          <w:marTop w:val="0"/>
          <w:marBottom w:val="0"/>
          <w:divBdr>
            <w:top w:val="none" w:sz="0" w:space="0" w:color="auto"/>
            <w:left w:val="none" w:sz="0" w:space="0" w:color="auto"/>
            <w:bottom w:val="none" w:sz="0" w:space="0" w:color="auto"/>
            <w:right w:val="none" w:sz="0" w:space="0" w:color="auto"/>
          </w:divBdr>
        </w:div>
      </w:divsChild>
    </w:div>
    <w:div w:id="1861697642">
      <w:bodyDiv w:val="1"/>
      <w:marLeft w:val="0"/>
      <w:marRight w:val="0"/>
      <w:marTop w:val="0"/>
      <w:marBottom w:val="0"/>
      <w:divBdr>
        <w:top w:val="none" w:sz="0" w:space="0" w:color="auto"/>
        <w:left w:val="none" w:sz="0" w:space="0" w:color="auto"/>
        <w:bottom w:val="none" w:sz="0" w:space="0" w:color="auto"/>
        <w:right w:val="none" w:sz="0" w:space="0" w:color="auto"/>
      </w:divBdr>
      <w:divsChild>
        <w:div w:id="1745565809">
          <w:marLeft w:val="0"/>
          <w:marRight w:val="0"/>
          <w:marTop w:val="375"/>
          <w:marBottom w:val="225"/>
          <w:divBdr>
            <w:top w:val="none" w:sz="0" w:space="0" w:color="auto"/>
            <w:left w:val="none" w:sz="0" w:space="0" w:color="auto"/>
            <w:bottom w:val="single" w:sz="6" w:space="8" w:color="535353"/>
            <w:right w:val="none" w:sz="0" w:space="0" w:color="auto"/>
          </w:divBdr>
        </w:div>
        <w:div w:id="1599948491">
          <w:marLeft w:val="0"/>
          <w:marRight w:val="0"/>
          <w:marTop w:val="225"/>
          <w:marBottom w:val="0"/>
          <w:divBdr>
            <w:top w:val="none" w:sz="0" w:space="0" w:color="auto"/>
            <w:left w:val="none" w:sz="0" w:space="0" w:color="auto"/>
            <w:bottom w:val="none" w:sz="0" w:space="0" w:color="auto"/>
            <w:right w:val="none" w:sz="0" w:space="0" w:color="auto"/>
          </w:divBdr>
        </w:div>
      </w:divsChild>
    </w:div>
    <w:div w:id="1868330874">
      <w:bodyDiv w:val="1"/>
      <w:marLeft w:val="0"/>
      <w:marRight w:val="0"/>
      <w:marTop w:val="0"/>
      <w:marBottom w:val="0"/>
      <w:divBdr>
        <w:top w:val="none" w:sz="0" w:space="0" w:color="auto"/>
        <w:left w:val="none" w:sz="0" w:space="0" w:color="auto"/>
        <w:bottom w:val="none" w:sz="0" w:space="0" w:color="auto"/>
        <w:right w:val="none" w:sz="0" w:space="0" w:color="auto"/>
      </w:divBdr>
    </w:div>
    <w:div w:id="1878734123">
      <w:bodyDiv w:val="1"/>
      <w:marLeft w:val="0"/>
      <w:marRight w:val="0"/>
      <w:marTop w:val="0"/>
      <w:marBottom w:val="0"/>
      <w:divBdr>
        <w:top w:val="none" w:sz="0" w:space="0" w:color="auto"/>
        <w:left w:val="none" w:sz="0" w:space="0" w:color="auto"/>
        <w:bottom w:val="none" w:sz="0" w:space="0" w:color="auto"/>
        <w:right w:val="none" w:sz="0" w:space="0" w:color="auto"/>
      </w:divBdr>
      <w:divsChild>
        <w:div w:id="1795978666">
          <w:marLeft w:val="0"/>
          <w:marRight w:val="0"/>
          <w:marTop w:val="0"/>
          <w:marBottom w:val="0"/>
          <w:divBdr>
            <w:top w:val="none" w:sz="0" w:space="0" w:color="auto"/>
            <w:left w:val="none" w:sz="0" w:space="0" w:color="auto"/>
            <w:bottom w:val="none" w:sz="0" w:space="0" w:color="auto"/>
            <w:right w:val="none" w:sz="0" w:space="0" w:color="auto"/>
          </w:divBdr>
        </w:div>
        <w:div w:id="513737688">
          <w:marLeft w:val="0"/>
          <w:marRight w:val="0"/>
          <w:marTop w:val="0"/>
          <w:marBottom w:val="0"/>
          <w:divBdr>
            <w:top w:val="none" w:sz="0" w:space="0" w:color="auto"/>
            <w:left w:val="none" w:sz="0" w:space="0" w:color="auto"/>
            <w:bottom w:val="none" w:sz="0" w:space="0" w:color="auto"/>
            <w:right w:val="none" w:sz="0" w:space="0" w:color="auto"/>
          </w:divBdr>
        </w:div>
      </w:divsChild>
    </w:div>
    <w:div w:id="1885945191">
      <w:bodyDiv w:val="1"/>
      <w:marLeft w:val="0"/>
      <w:marRight w:val="0"/>
      <w:marTop w:val="0"/>
      <w:marBottom w:val="0"/>
      <w:divBdr>
        <w:top w:val="none" w:sz="0" w:space="0" w:color="auto"/>
        <w:left w:val="none" w:sz="0" w:space="0" w:color="auto"/>
        <w:bottom w:val="none" w:sz="0" w:space="0" w:color="auto"/>
        <w:right w:val="none" w:sz="0" w:space="0" w:color="auto"/>
      </w:divBdr>
      <w:divsChild>
        <w:div w:id="1337809895">
          <w:marLeft w:val="0"/>
          <w:marRight w:val="0"/>
          <w:marTop w:val="0"/>
          <w:marBottom w:val="0"/>
          <w:divBdr>
            <w:top w:val="none" w:sz="0" w:space="0" w:color="auto"/>
            <w:left w:val="none" w:sz="0" w:space="0" w:color="auto"/>
            <w:bottom w:val="none" w:sz="0" w:space="0" w:color="auto"/>
            <w:right w:val="none" w:sz="0" w:space="0" w:color="auto"/>
          </w:divBdr>
        </w:div>
        <w:div w:id="1112937590">
          <w:marLeft w:val="0"/>
          <w:marRight w:val="0"/>
          <w:marTop w:val="0"/>
          <w:marBottom w:val="0"/>
          <w:divBdr>
            <w:top w:val="none" w:sz="0" w:space="0" w:color="auto"/>
            <w:left w:val="none" w:sz="0" w:space="0" w:color="auto"/>
            <w:bottom w:val="none" w:sz="0" w:space="0" w:color="auto"/>
            <w:right w:val="none" w:sz="0" w:space="0" w:color="auto"/>
          </w:divBdr>
        </w:div>
      </w:divsChild>
    </w:div>
    <w:div w:id="1903321428">
      <w:bodyDiv w:val="1"/>
      <w:marLeft w:val="0"/>
      <w:marRight w:val="0"/>
      <w:marTop w:val="0"/>
      <w:marBottom w:val="0"/>
      <w:divBdr>
        <w:top w:val="none" w:sz="0" w:space="0" w:color="auto"/>
        <w:left w:val="none" w:sz="0" w:space="0" w:color="auto"/>
        <w:bottom w:val="none" w:sz="0" w:space="0" w:color="auto"/>
        <w:right w:val="none" w:sz="0" w:space="0" w:color="auto"/>
      </w:divBdr>
      <w:divsChild>
        <w:div w:id="1180001765">
          <w:marLeft w:val="0"/>
          <w:marRight w:val="0"/>
          <w:marTop w:val="0"/>
          <w:marBottom w:val="0"/>
          <w:divBdr>
            <w:top w:val="none" w:sz="0" w:space="0" w:color="auto"/>
            <w:left w:val="none" w:sz="0" w:space="0" w:color="auto"/>
            <w:bottom w:val="none" w:sz="0" w:space="0" w:color="auto"/>
            <w:right w:val="none" w:sz="0" w:space="0" w:color="auto"/>
          </w:divBdr>
        </w:div>
        <w:div w:id="553664096">
          <w:marLeft w:val="0"/>
          <w:marRight w:val="0"/>
          <w:marTop w:val="0"/>
          <w:marBottom w:val="0"/>
          <w:divBdr>
            <w:top w:val="none" w:sz="0" w:space="0" w:color="auto"/>
            <w:left w:val="none" w:sz="0" w:space="0" w:color="auto"/>
            <w:bottom w:val="none" w:sz="0" w:space="0" w:color="auto"/>
            <w:right w:val="none" w:sz="0" w:space="0" w:color="auto"/>
          </w:divBdr>
        </w:div>
        <w:div w:id="53771803">
          <w:marLeft w:val="0"/>
          <w:marRight w:val="0"/>
          <w:marTop w:val="0"/>
          <w:marBottom w:val="0"/>
          <w:divBdr>
            <w:top w:val="none" w:sz="0" w:space="0" w:color="auto"/>
            <w:left w:val="none" w:sz="0" w:space="0" w:color="auto"/>
            <w:bottom w:val="none" w:sz="0" w:space="0" w:color="auto"/>
            <w:right w:val="none" w:sz="0" w:space="0" w:color="auto"/>
          </w:divBdr>
        </w:div>
      </w:divsChild>
    </w:div>
    <w:div w:id="1929579719">
      <w:bodyDiv w:val="1"/>
      <w:marLeft w:val="0"/>
      <w:marRight w:val="0"/>
      <w:marTop w:val="0"/>
      <w:marBottom w:val="0"/>
      <w:divBdr>
        <w:top w:val="none" w:sz="0" w:space="0" w:color="auto"/>
        <w:left w:val="none" w:sz="0" w:space="0" w:color="auto"/>
        <w:bottom w:val="none" w:sz="0" w:space="0" w:color="auto"/>
        <w:right w:val="none" w:sz="0" w:space="0" w:color="auto"/>
      </w:divBdr>
      <w:divsChild>
        <w:div w:id="297077173">
          <w:marLeft w:val="0"/>
          <w:marRight w:val="0"/>
          <w:marTop w:val="0"/>
          <w:marBottom w:val="0"/>
          <w:divBdr>
            <w:top w:val="none" w:sz="0" w:space="0" w:color="auto"/>
            <w:left w:val="none" w:sz="0" w:space="0" w:color="auto"/>
            <w:bottom w:val="none" w:sz="0" w:space="0" w:color="auto"/>
            <w:right w:val="none" w:sz="0" w:space="0" w:color="auto"/>
          </w:divBdr>
        </w:div>
        <w:div w:id="1921744097">
          <w:marLeft w:val="0"/>
          <w:marRight w:val="0"/>
          <w:marTop w:val="0"/>
          <w:marBottom w:val="0"/>
          <w:divBdr>
            <w:top w:val="none" w:sz="0" w:space="0" w:color="auto"/>
            <w:left w:val="none" w:sz="0" w:space="0" w:color="auto"/>
            <w:bottom w:val="none" w:sz="0" w:space="0" w:color="auto"/>
            <w:right w:val="none" w:sz="0" w:space="0" w:color="auto"/>
          </w:divBdr>
        </w:div>
      </w:divsChild>
    </w:div>
    <w:div w:id="1943947649">
      <w:bodyDiv w:val="1"/>
      <w:marLeft w:val="0"/>
      <w:marRight w:val="0"/>
      <w:marTop w:val="0"/>
      <w:marBottom w:val="0"/>
      <w:divBdr>
        <w:top w:val="none" w:sz="0" w:space="0" w:color="auto"/>
        <w:left w:val="none" w:sz="0" w:space="0" w:color="auto"/>
        <w:bottom w:val="none" w:sz="0" w:space="0" w:color="auto"/>
        <w:right w:val="none" w:sz="0" w:space="0" w:color="auto"/>
      </w:divBdr>
      <w:divsChild>
        <w:div w:id="1007752272">
          <w:marLeft w:val="0"/>
          <w:marRight w:val="0"/>
          <w:marTop w:val="375"/>
          <w:marBottom w:val="225"/>
          <w:divBdr>
            <w:top w:val="none" w:sz="0" w:space="0" w:color="auto"/>
            <w:left w:val="none" w:sz="0" w:space="0" w:color="auto"/>
            <w:bottom w:val="single" w:sz="6" w:space="8" w:color="535353"/>
            <w:right w:val="none" w:sz="0" w:space="0" w:color="auto"/>
          </w:divBdr>
        </w:div>
        <w:div w:id="1555432214">
          <w:marLeft w:val="0"/>
          <w:marRight w:val="0"/>
          <w:marTop w:val="225"/>
          <w:marBottom w:val="0"/>
          <w:divBdr>
            <w:top w:val="none" w:sz="0" w:space="0" w:color="auto"/>
            <w:left w:val="none" w:sz="0" w:space="0" w:color="auto"/>
            <w:bottom w:val="none" w:sz="0" w:space="0" w:color="auto"/>
            <w:right w:val="none" w:sz="0" w:space="0" w:color="auto"/>
          </w:divBdr>
        </w:div>
      </w:divsChild>
    </w:div>
    <w:div w:id="2009167476">
      <w:bodyDiv w:val="1"/>
      <w:marLeft w:val="0"/>
      <w:marRight w:val="0"/>
      <w:marTop w:val="0"/>
      <w:marBottom w:val="0"/>
      <w:divBdr>
        <w:top w:val="none" w:sz="0" w:space="0" w:color="auto"/>
        <w:left w:val="none" w:sz="0" w:space="0" w:color="auto"/>
        <w:bottom w:val="none" w:sz="0" w:space="0" w:color="auto"/>
        <w:right w:val="none" w:sz="0" w:space="0" w:color="auto"/>
      </w:divBdr>
      <w:divsChild>
        <w:div w:id="474371072">
          <w:marLeft w:val="0"/>
          <w:marRight w:val="0"/>
          <w:marTop w:val="0"/>
          <w:marBottom w:val="0"/>
          <w:divBdr>
            <w:top w:val="none" w:sz="0" w:space="0" w:color="auto"/>
            <w:left w:val="none" w:sz="0" w:space="0" w:color="auto"/>
            <w:bottom w:val="none" w:sz="0" w:space="0" w:color="auto"/>
            <w:right w:val="none" w:sz="0" w:space="0" w:color="auto"/>
          </w:divBdr>
        </w:div>
        <w:div w:id="939408838">
          <w:marLeft w:val="0"/>
          <w:marRight w:val="0"/>
          <w:marTop w:val="0"/>
          <w:marBottom w:val="0"/>
          <w:divBdr>
            <w:top w:val="none" w:sz="0" w:space="0" w:color="auto"/>
            <w:left w:val="none" w:sz="0" w:space="0" w:color="auto"/>
            <w:bottom w:val="none" w:sz="0" w:space="0" w:color="auto"/>
            <w:right w:val="none" w:sz="0" w:space="0" w:color="auto"/>
          </w:divBdr>
        </w:div>
      </w:divsChild>
    </w:div>
    <w:div w:id="2028828104">
      <w:bodyDiv w:val="1"/>
      <w:marLeft w:val="0"/>
      <w:marRight w:val="0"/>
      <w:marTop w:val="0"/>
      <w:marBottom w:val="0"/>
      <w:divBdr>
        <w:top w:val="none" w:sz="0" w:space="0" w:color="auto"/>
        <w:left w:val="none" w:sz="0" w:space="0" w:color="auto"/>
        <w:bottom w:val="none" w:sz="0" w:space="0" w:color="auto"/>
        <w:right w:val="none" w:sz="0" w:space="0" w:color="auto"/>
      </w:divBdr>
      <w:divsChild>
        <w:div w:id="445735307">
          <w:marLeft w:val="0"/>
          <w:marRight w:val="0"/>
          <w:marTop w:val="375"/>
          <w:marBottom w:val="225"/>
          <w:divBdr>
            <w:top w:val="none" w:sz="0" w:space="0" w:color="auto"/>
            <w:left w:val="none" w:sz="0" w:space="0" w:color="auto"/>
            <w:bottom w:val="single" w:sz="6" w:space="8" w:color="535353"/>
            <w:right w:val="none" w:sz="0" w:space="0" w:color="auto"/>
          </w:divBdr>
        </w:div>
        <w:div w:id="662709247">
          <w:marLeft w:val="0"/>
          <w:marRight w:val="0"/>
          <w:marTop w:val="225"/>
          <w:marBottom w:val="0"/>
          <w:divBdr>
            <w:top w:val="none" w:sz="0" w:space="0" w:color="auto"/>
            <w:left w:val="none" w:sz="0" w:space="0" w:color="auto"/>
            <w:bottom w:val="none" w:sz="0" w:space="0" w:color="auto"/>
            <w:right w:val="none" w:sz="0" w:space="0" w:color="auto"/>
          </w:divBdr>
        </w:div>
      </w:divsChild>
    </w:div>
    <w:div w:id="2061439793">
      <w:bodyDiv w:val="1"/>
      <w:marLeft w:val="0"/>
      <w:marRight w:val="0"/>
      <w:marTop w:val="0"/>
      <w:marBottom w:val="0"/>
      <w:divBdr>
        <w:top w:val="none" w:sz="0" w:space="0" w:color="auto"/>
        <w:left w:val="none" w:sz="0" w:space="0" w:color="auto"/>
        <w:bottom w:val="none" w:sz="0" w:space="0" w:color="auto"/>
        <w:right w:val="none" w:sz="0" w:space="0" w:color="auto"/>
      </w:divBdr>
      <w:divsChild>
        <w:div w:id="423308078">
          <w:marLeft w:val="0"/>
          <w:marRight w:val="0"/>
          <w:marTop w:val="0"/>
          <w:marBottom w:val="0"/>
          <w:divBdr>
            <w:top w:val="none" w:sz="0" w:space="0" w:color="auto"/>
            <w:left w:val="none" w:sz="0" w:space="0" w:color="auto"/>
            <w:bottom w:val="none" w:sz="0" w:space="0" w:color="auto"/>
            <w:right w:val="none" w:sz="0" w:space="0" w:color="auto"/>
          </w:divBdr>
        </w:div>
        <w:div w:id="495269078">
          <w:marLeft w:val="0"/>
          <w:marRight w:val="0"/>
          <w:marTop w:val="0"/>
          <w:marBottom w:val="0"/>
          <w:divBdr>
            <w:top w:val="none" w:sz="0" w:space="0" w:color="auto"/>
            <w:left w:val="none" w:sz="0" w:space="0" w:color="auto"/>
            <w:bottom w:val="none" w:sz="0" w:space="0" w:color="auto"/>
            <w:right w:val="none" w:sz="0" w:space="0" w:color="auto"/>
          </w:divBdr>
        </w:div>
      </w:divsChild>
    </w:div>
    <w:div w:id="2104107247">
      <w:bodyDiv w:val="1"/>
      <w:marLeft w:val="0"/>
      <w:marRight w:val="0"/>
      <w:marTop w:val="0"/>
      <w:marBottom w:val="0"/>
      <w:divBdr>
        <w:top w:val="none" w:sz="0" w:space="0" w:color="auto"/>
        <w:left w:val="none" w:sz="0" w:space="0" w:color="auto"/>
        <w:bottom w:val="none" w:sz="0" w:space="0" w:color="auto"/>
        <w:right w:val="none" w:sz="0" w:space="0" w:color="auto"/>
      </w:divBdr>
      <w:divsChild>
        <w:div w:id="860706718">
          <w:marLeft w:val="0"/>
          <w:marRight w:val="0"/>
          <w:marTop w:val="0"/>
          <w:marBottom w:val="0"/>
          <w:divBdr>
            <w:top w:val="none" w:sz="0" w:space="0" w:color="auto"/>
            <w:left w:val="none" w:sz="0" w:space="0" w:color="auto"/>
            <w:bottom w:val="none" w:sz="0" w:space="0" w:color="auto"/>
            <w:right w:val="none" w:sz="0" w:space="0" w:color="auto"/>
          </w:divBdr>
        </w:div>
        <w:div w:id="2088263973">
          <w:marLeft w:val="0"/>
          <w:marRight w:val="0"/>
          <w:marTop w:val="0"/>
          <w:marBottom w:val="0"/>
          <w:divBdr>
            <w:top w:val="none" w:sz="0" w:space="0" w:color="auto"/>
            <w:left w:val="none" w:sz="0" w:space="0" w:color="auto"/>
            <w:bottom w:val="none" w:sz="0" w:space="0" w:color="auto"/>
            <w:right w:val="none" w:sz="0" w:space="0" w:color="auto"/>
          </w:divBdr>
        </w:div>
      </w:divsChild>
    </w:div>
    <w:div w:id="2104572750">
      <w:bodyDiv w:val="1"/>
      <w:marLeft w:val="0"/>
      <w:marRight w:val="0"/>
      <w:marTop w:val="0"/>
      <w:marBottom w:val="0"/>
      <w:divBdr>
        <w:top w:val="none" w:sz="0" w:space="0" w:color="auto"/>
        <w:left w:val="none" w:sz="0" w:space="0" w:color="auto"/>
        <w:bottom w:val="none" w:sz="0" w:space="0" w:color="auto"/>
        <w:right w:val="none" w:sz="0" w:space="0" w:color="auto"/>
      </w:divBdr>
      <w:divsChild>
        <w:div w:id="42288958">
          <w:marLeft w:val="0"/>
          <w:marRight w:val="0"/>
          <w:marTop w:val="0"/>
          <w:marBottom w:val="0"/>
          <w:divBdr>
            <w:top w:val="none" w:sz="0" w:space="0" w:color="auto"/>
            <w:left w:val="none" w:sz="0" w:space="0" w:color="auto"/>
            <w:bottom w:val="none" w:sz="0" w:space="0" w:color="auto"/>
            <w:right w:val="none" w:sz="0" w:space="0" w:color="auto"/>
          </w:divBdr>
        </w:div>
        <w:div w:id="799685044">
          <w:marLeft w:val="0"/>
          <w:marRight w:val="0"/>
          <w:marTop w:val="0"/>
          <w:marBottom w:val="0"/>
          <w:divBdr>
            <w:top w:val="none" w:sz="0" w:space="0" w:color="auto"/>
            <w:left w:val="none" w:sz="0" w:space="0" w:color="auto"/>
            <w:bottom w:val="none" w:sz="0" w:space="0" w:color="auto"/>
            <w:right w:val="none" w:sz="0" w:space="0" w:color="auto"/>
          </w:divBdr>
        </w:div>
        <w:div w:id="1025905375">
          <w:marLeft w:val="0"/>
          <w:marRight w:val="0"/>
          <w:marTop w:val="0"/>
          <w:marBottom w:val="0"/>
          <w:divBdr>
            <w:top w:val="none" w:sz="0" w:space="0" w:color="auto"/>
            <w:left w:val="none" w:sz="0" w:space="0" w:color="auto"/>
            <w:bottom w:val="none" w:sz="0" w:space="0" w:color="auto"/>
            <w:right w:val="none" w:sz="0" w:space="0" w:color="auto"/>
          </w:divBdr>
        </w:div>
      </w:divsChild>
    </w:div>
    <w:div w:id="2113740281">
      <w:bodyDiv w:val="1"/>
      <w:marLeft w:val="0"/>
      <w:marRight w:val="0"/>
      <w:marTop w:val="0"/>
      <w:marBottom w:val="0"/>
      <w:divBdr>
        <w:top w:val="none" w:sz="0" w:space="0" w:color="auto"/>
        <w:left w:val="none" w:sz="0" w:space="0" w:color="auto"/>
        <w:bottom w:val="none" w:sz="0" w:space="0" w:color="auto"/>
        <w:right w:val="none" w:sz="0" w:space="0" w:color="auto"/>
      </w:divBdr>
      <w:divsChild>
        <w:div w:id="300771095">
          <w:marLeft w:val="0"/>
          <w:marRight w:val="0"/>
          <w:marTop w:val="375"/>
          <w:marBottom w:val="225"/>
          <w:divBdr>
            <w:top w:val="none" w:sz="0" w:space="0" w:color="auto"/>
            <w:left w:val="none" w:sz="0" w:space="0" w:color="auto"/>
            <w:bottom w:val="single" w:sz="6" w:space="8" w:color="535353"/>
            <w:right w:val="none" w:sz="0" w:space="0" w:color="auto"/>
          </w:divBdr>
        </w:div>
        <w:div w:id="2143577065">
          <w:marLeft w:val="0"/>
          <w:marRight w:val="0"/>
          <w:marTop w:val="225"/>
          <w:marBottom w:val="0"/>
          <w:divBdr>
            <w:top w:val="none" w:sz="0" w:space="0" w:color="auto"/>
            <w:left w:val="none" w:sz="0" w:space="0" w:color="auto"/>
            <w:bottom w:val="none" w:sz="0" w:space="0" w:color="auto"/>
            <w:right w:val="none" w:sz="0" w:space="0" w:color="auto"/>
          </w:divBdr>
        </w:div>
      </w:divsChild>
    </w:div>
    <w:div w:id="2114090045">
      <w:bodyDiv w:val="1"/>
      <w:marLeft w:val="0"/>
      <w:marRight w:val="0"/>
      <w:marTop w:val="0"/>
      <w:marBottom w:val="0"/>
      <w:divBdr>
        <w:top w:val="none" w:sz="0" w:space="0" w:color="auto"/>
        <w:left w:val="none" w:sz="0" w:space="0" w:color="auto"/>
        <w:bottom w:val="none" w:sz="0" w:space="0" w:color="auto"/>
        <w:right w:val="none" w:sz="0" w:space="0" w:color="auto"/>
      </w:divBdr>
      <w:divsChild>
        <w:div w:id="1871726469">
          <w:marLeft w:val="0"/>
          <w:marRight w:val="0"/>
          <w:marTop w:val="0"/>
          <w:marBottom w:val="0"/>
          <w:divBdr>
            <w:top w:val="none" w:sz="0" w:space="0" w:color="auto"/>
            <w:left w:val="none" w:sz="0" w:space="0" w:color="auto"/>
            <w:bottom w:val="none" w:sz="0" w:space="0" w:color="auto"/>
            <w:right w:val="none" w:sz="0" w:space="0" w:color="auto"/>
          </w:divBdr>
        </w:div>
        <w:div w:id="1571576922">
          <w:marLeft w:val="0"/>
          <w:marRight w:val="0"/>
          <w:marTop w:val="0"/>
          <w:marBottom w:val="0"/>
          <w:divBdr>
            <w:top w:val="none" w:sz="0" w:space="0" w:color="auto"/>
            <w:left w:val="none" w:sz="0" w:space="0" w:color="auto"/>
            <w:bottom w:val="none" w:sz="0" w:space="0" w:color="auto"/>
            <w:right w:val="none" w:sz="0" w:space="0" w:color="auto"/>
          </w:divBdr>
        </w:div>
        <w:div w:id="954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hjcw.gov.cn/shsjjjcw/lzsp/content/8498ebf3-a0cc-4cc6-8973-f406647eb614.html" TargetMode="External"/><Relationship Id="rId4" Type="http://schemas.openxmlformats.org/officeDocument/2006/relationships/settings" Target="settings.xml"/><Relationship Id="rId9" Type="http://schemas.openxmlformats.org/officeDocument/2006/relationships/hyperlink" Target="https://www.shjcw.gov.cn/shsjjjcw/lzsp/content/704f49b2-da23-4945-96fa-9f92c8461e7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B353-850F-41EB-9BDA-2DC93D36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5115</TotalTime>
  <Pages>26</Pages>
  <Words>2253</Words>
  <Characters>12843</Characters>
  <Application>Microsoft Office Word</Application>
  <DocSecurity>0</DocSecurity>
  <Lines>107</Lines>
  <Paragraphs>30</Paragraphs>
  <ScaleCrop>false</ScaleCrop>
  <Company>Microsoft</Company>
  <LinksUpToDate>false</LinksUpToDate>
  <CharactersWithSpaces>15066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蒋忆年</dc:creator>
  <cp:keywords/>
  <dc:description/>
  <cp:lastModifiedBy>spict</cp:lastModifiedBy>
  <cp:revision>59</cp:revision>
  <dcterms:created xsi:type="dcterms:W3CDTF">2024-02-05T00:47:00Z</dcterms:created>
  <dcterms:modified xsi:type="dcterms:W3CDTF">2024-06-04T05:16:00Z</dcterms:modified>
</cp:coreProperties>
</file>